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7678" w14:textId="77777777" w:rsidR="00927F72" w:rsidRDefault="00927F72" w:rsidP="00784647">
      <w:pPr>
        <w:spacing w:line="276" w:lineRule="auto"/>
        <w:rPr>
          <w:rFonts w:ascii="Corbel" w:hAnsi="Corbel"/>
          <w:b/>
          <w:szCs w:val="24"/>
          <w:lang w:val="fr-CA"/>
        </w:rPr>
      </w:pPr>
    </w:p>
    <w:p w14:paraId="0CA8F9C7" w14:textId="46A6A6F3" w:rsidR="00784647" w:rsidRPr="00A31156" w:rsidRDefault="00811B6E" w:rsidP="00784647">
      <w:pPr>
        <w:spacing w:line="276" w:lineRule="auto"/>
        <w:rPr>
          <w:rFonts w:ascii="Corbel" w:hAnsi="Corbel"/>
          <w:b/>
          <w:szCs w:val="24"/>
          <w:lang w:val="fr-CA"/>
        </w:rPr>
      </w:pPr>
      <w:r>
        <w:rPr>
          <w:rFonts w:ascii="Corbel" w:hAnsi="Corbel"/>
          <w:b/>
          <w:szCs w:val="24"/>
          <w:lang w:val="fr-CA"/>
        </w:rPr>
        <w:t>Politique</w:t>
      </w:r>
    </w:p>
    <w:p w14:paraId="4982FF6A" w14:textId="77777777" w:rsidR="00784647" w:rsidRPr="00A31156" w:rsidRDefault="00784647" w:rsidP="00784647">
      <w:pPr>
        <w:spacing w:line="276" w:lineRule="auto"/>
        <w:rPr>
          <w:rFonts w:ascii="Corbel" w:hAnsi="Corbel"/>
          <w:b/>
          <w:szCs w:val="24"/>
          <w:lang w:val="fr-CA"/>
        </w:rPr>
      </w:pPr>
    </w:p>
    <w:p w14:paraId="418D6138" w14:textId="1544349C" w:rsidR="00784647" w:rsidRPr="00A31156" w:rsidRDefault="00784647" w:rsidP="00784647">
      <w:pPr>
        <w:spacing w:line="276" w:lineRule="auto"/>
        <w:rPr>
          <w:rFonts w:ascii="Corbel" w:hAnsi="Corbel"/>
          <w:szCs w:val="24"/>
          <w:lang w:val="fr-CA"/>
        </w:rPr>
      </w:pPr>
      <w:r w:rsidRPr="00A31156">
        <w:rPr>
          <w:rFonts w:ascii="Corbel" w:hAnsi="Corbel"/>
          <w:szCs w:val="24"/>
          <w:lang w:val="fr-CA"/>
        </w:rPr>
        <w:t xml:space="preserve">CAH fournit un service qui répond aux besoins de sécurité et de sûreté des clients, du personnel et des bénévoles. Il dispose de l'équipement et des processus nécessaires pour fournir un service sûr aux clients. Néanmoins, les membres du personnel </w:t>
      </w:r>
      <w:r w:rsidR="00D850E4">
        <w:rPr>
          <w:rFonts w:ascii="Corbel" w:hAnsi="Corbel"/>
          <w:szCs w:val="24"/>
          <w:lang w:val="fr-CA"/>
        </w:rPr>
        <w:t xml:space="preserve">doivent </w:t>
      </w:r>
      <w:r w:rsidR="00350FF6">
        <w:rPr>
          <w:rFonts w:ascii="Corbel" w:hAnsi="Corbel"/>
          <w:szCs w:val="24"/>
          <w:lang w:val="fr-CA"/>
        </w:rPr>
        <w:t xml:space="preserve">jouer </w:t>
      </w:r>
      <w:r w:rsidR="00D850E4">
        <w:rPr>
          <w:rFonts w:ascii="Corbel" w:hAnsi="Corbel"/>
          <w:szCs w:val="24"/>
          <w:lang w:val="fr-CA"/>
        </w:rPr>
        <w:t xml:space="preserve">un rôle important </w:t>
      </w:r>
      <w:r w:rsidRPr="00A31156">
        <w:rPr>
          <w:rFonts w:ascii="Corbel" w:hAnsi="Corbel"/>
          <w:szCs w:val="24"/>
          <w:lang w:val="fr-CA"/>
        </w:rPr>
        <w:t xml:space="preserve">pour </w:t>
      </w:r>
      <w:r w:rsidR="00D850E4">
        <w:rPr>
          <w:rFonts w:ascii="Corbel" w:hAnsi="Corbel"/>
          <w:szCs w:val="24"/>
          <w:lang w:val="fr-CA"/>
        </w:rPr>
        <w:t xml:space="preserve">à leur </w:t>
      </w:r>
      <w:r w:rsidRPr="00A31156">
        <w:rPr>
          <w:rFonts w:ascii="Corbel" w:hAnsi="Corbel"/>
          <w:szCs w:val="24"/>
          <w:lang w:val="fr-CA"/>
        </w:rPr>
        <w:t>propre sécurité.</w:t>
      </w:r>
      <w:r w:rsidR="00D850E4">
        <w:rPr>
          <w:rFonts w:ascii="Corbel" w:hAnsi="Corbel"/>
          <w:szCs w:val="24"/>
          <w:lang w:val="fr-CA"/>
        </w:rPr>
        <w:t xml:space="preserve"> De plus</w:t>
      </w:r>
      <w:r w:rsidR="00D850E4" w:rsidRPr="00A31156">
        <w:rPr>
          <w:rFonts w:ascii="Corbel" w:hAnsi="Corbel"/>
          <w:szCs w:val="24"/>
          <w:lang w:val="fr-CA"/>
        </w:rPr>
        <w:t xml:space="preserve">, les membres du personnel ont pour instruction de rappeler aux clients qu'ils ont </w:t>
      </w:r>
      <w:r w:rsidR="00D850E4">
        <w:rPr>
          <w:rFonts w:ascii="Corbel" w:hAnsi="Corbel"/>
          <w:szCs w:val="24"/>
          <w:lang w:val="fr-CA"/>
        </w:rPr>
        <w:t>aussi</w:t>
      </w:r>
      <w:r w:rsidR="00D850E4" w:rsidRPr="00A31156">
        <w:rPr>
          <w:rFonts w:ascii="Corbel" w:hAnsi="Corbel"/>
          <w:szCs w:val="24"/>
          <w:lang w:val="fr-CA"/>
        </w:rPr>
        <w:t xml:space="preserve"> un rôle à jouer pour assurer leur propre sécurité.</w:t>
      </w:r>
    </w:p>
    <w:p w14:paraId="67D787C5" w14:textId="77777777" w:rsidR="00784647" w:rsidRPr="00927F72" w:rsidRDefault="00784647" w:rsidP="00784647">
      <w:pPr>
        <w:spacing w:line="276" w:lineRule="auto"/>
        <w:rPr>
          <w:rFonts w:ascii="Corbel" w:hAnsi="Corbel"/>
          <w:szCs w:val="24"/>
          <w:lang w:val="fr-CA"/>
        </w:rPr>
      </w:pPr>
    </w:p>
    <w:p w14:paraId="52807605" w14:textId="3CBBD26D" w:rsidR="00784647" w:rsidRPr="00A31156" w:rsidRDefault="00811B6E" w:rsidP="00784647">
      <w:pPr>
        <w:spacing w:line="276" w:lineRule="auto"/>
        <w:rPr>
          <w:rFonts w:ascii="Corbel" w:hAnsi="Corbel"/>
          <w:b/>
          <w:szCs w:val="24"/>
          <w:lang w:val="fr-CA"/>
        </w:rPr>
      </w:pPr>
      <w:r>
        <w:rPr>
          <w:rFonts w:ascii="Corbel" w:hAnsi="Corbel"/>
          <w:b/>
          <w:szCs w:val="24"/>
          <w:lang w:val="fr-CA"/>
        </w:rPr>
        <w:t>Procédures</w:t>
      </w:r>
    </w:p>
    <w:p w14:paraId="253C7569" w14:textId="77777777" w:rsidR="00784647" w:rsidRPr="00A31156" w:rsidRDefault="00784647" w:rsidP="00784647">
      <w:pPr>
        <w:spacing w:line="276" w:lineRule="auto"/>
        <w:rPr>
          <w:rFonts w:ascii="Corbel" w:hAnsi="Corbel"/>
          <w:szCs w:val="24"/>
          <w:lang w:val="fr-CA"/>
        </w:rPr>
      </w:pPr>
    </w:p>
    <w:p w14:paraId="1B70FD96" w14:textId="77777777" w:rsidR="00784647" w:rsidRPr="00704E04" w:rsidRDefault="00784647" w:rsidP="00704E04">
      <w:pPr>
        <w:pStyle w:val="ListParagraph"/>
        <w:numPr>
          <w:ilvl w:val="0"/>
          <w:numId w:val="24"/>
        </w:numPr>
        <w:spacing w:line="276" w:lineRule="auto"/>
        <w:ind w:left="426" w:hanging="426"/>
        <w:rPr>
          <w:rFonts w:ascii="Corbel" w:hAnsi="Corbel"/>
          <w:szCs w:val="24"/>
          <w:lang w:val="fr-CA"/>
        </w:rPr>
      </w:pPr>
      <w:r w:rsidRPr="00704E04">
        <w:rPr>
          <w:rFonts w:ascii="Corbel" w:hAnsi="Corbel"/>
          <w:szCs w:val="24"/>
          <w:lang w:val="fr-CA"/>
        </w:rPr>
        <w:t>Évaluation de la sécurité à domicile</w:t>
      </w:r>
    </w:p>
    <w:p w14:paraId="58BD1F0F" w14:textId="77777777" w:rsidR="00784647" w:rsidRPr="00A31156" w:rsidRDefault="00784647" w:rsidP="00784647">
      <w:pPr>
        <w:spacing w:line="276" w:lineRule="auto"/>
        <w:rPr>
          <w:rFonts w:ascii="Corbel" w:hAnsi="Corbel"/>
          <w:szCs w:val="24"/>
          <w:lang w:val="fr-CA"/>
        </w:rPr>
      </w:pPr>
    </w:p>
    <w:p w14:paraId="2DF4CCC7" w14:textId="77777777" w:rsid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Lorsque les client</w:t>
      </w:r>
      <w:r w:rsidR="00704E04" w:rsidRPr="00704E04">
        <w:rPr>
          <w:rFonts w:ascii="Corbel" w:hAnsi="Corbel"/>
          <w:szCs w:val="24"/>
          <w:lang w:val="fr-CA"/>
        </w:rPr>
        <w:t>s sont acceptés dans un de nos programmes (AAD, SSH, SDJ, GC)</w:t>
      </w:r>
      <w:r w:rsidRPr="00704E04">
        <w:rPr>
          <w:rFonts w:ascii="Corbel" w:hAnsi="Corbel"/>
          <w:szCs w:val="24"/>
          <w:lang w:val="fr-CA"/>
        </w:rPr>
        <w:t>, un gestionnaire de cas est chargé d'effectuer une évaluation de la sécurité à domicile au domicile du client.</w:t>
      </w:r>
    </w:p>
    <w:p w14:paraId="51FBFCC2" w14:textId="77777777" w:rsidR="00704E04" w:rsidRDefault="00704E04" w:rsidP="00704E04">
      <w:pPr>
        <w:pStyle w:val="ListParagraph"/>
        <w:spacing w:line="276" w:lineRule="auto"/>
        <w:ind w:left="851"/>
        <w:rPr>
          <w:rFonts w:ascii="Corbel" w:hAnsi="Corbel"/>
          <w:szCs w:val="24"/>
          <w:lang w:val="fr-CA"/>
        </w:rPr>
      </w:pPr>
    </w:p>
    <w:p w14:paraId="20509C6C" w14:textId="77777777" w:rsid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S'il y a des risques potentiels pour le client, le gestionnaire de cas explique les risques au cli</w:t>
      </w:r>
      <w:r w:rsidR="00704E04" w:rsidRPr="00704E04">
        <w:rPr>
          <w:rFonts w:ascii="Corbel" w:hAnsi="Corbel"/>
          <w:szCs w:val="24"/>
          <w:lang w:val="fr-CA"/>
        </w:rPr>
        <w:t xml:space="preserve">ent et travaille avec le client, sa famille et ses aidants </w:t>
      </w:r>
      <w:r w:rsidRPr="00704E04">
        <w:rPr>
          <w:rFonts w:ascii="Corbel" w:hAnsi="Corbel"/>
          <w:szCs w:val="24"/>
          <w:lang w:val="fr-CA"/>
        </w:rPr>
        <w:t>pour rectifier les risques (p. Ex. Tapis roulants, rallonges sous les tapis).</w:t>
      </w:r>
    </w:p>
    <w:p w14:paraId="04B42D47" w14:textId="77777777" w:rsidR="00704E04" w:rsidRDefault="00704E04" w:rsidP="00704E04">
      <w:pPr>
        <w:pStyle w:val="ListParagraph"/>
        <w:spacing w:line="276" w:lineRule="auto"/>
        <w:ind w:left="851"/>
        <w:rPr>
          <w:rFonts w:ascii="Corbel" w:hAnsi="Corbel"/>
          <w:szCs w:val="24"/>
          <w:lang w:val="fr-CA"/>
        </w:rPr>
      </w:pPr>
    </w:p>
    <w:p w14:paraId="78DA7306" w14:textId="77777777" w:rsid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Le gestionnaire de cas note les objectifs et les interventions que le client peut travailler pour améliorer s</w:t>
      </w:r>
      <w:r w:rsidR="00704E04" w:rsidRPr="00704E04">
        <w:rPr>
          <w:rFonts w:ascii="Corbel" w:hAnsi="Corbel"/>
          <w:szCs w:val="24"/>
          <w:lang w:val="fr-CA"/>
        </w:rPr>
        <w:t>a sécurité à la maison dans le P</w:t>
      </w:r>
      <w:r w:rsidRPr="00704E04">
        <w:rPr>
          <w:rFonts w:ascii="Corbel" w:hAnsi="Corbel"/>
          <w:szCs w:val="24"/>
          <w:lang w:val="fr-CA"/>
        </w:rPr>
        <w:t>lan de soins du client.</w:t>
      </w:r>
    </w:p>
    <w:p w14:paraId="750DED7C" w14:textId="77777777" w:rsidR="00704E04" w:rsidRDefault="00704E04" w:rsidP="00704E04">
      <w:pPr>
        <w:pStyle w:val="ListParagraph"/>
        <w:spacing w:line="276" w:lineRule="auto"/>
        <w:ind w:left="851"/>
        <w:rPr>
          <w:rFonts w:ascii="Corbel" w:hAnsi="Corbel"/>
          <w:szCs w:val="24"/>
          <w:lang w:val="fr-CA"/>
        </w:rPr>
      </w:pPr>
    </w:p>
    <w:p w14:paraId="75BFA016" w14:textId="77777777" w:rsid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S'il y a des dangers qui peuvent être corrigés à l'aide du préposé aux soins, le gestionnaire de cas indiquera les interventions possibles dans le plan de service du client.</w:t>
      </w:r>
    </w:p>
    <w:p w14:paraId="29271D1D" w14:textId="77777777" w:rsidR="00704E04" w:rsidRDefault="00704E04" w:rsidP="00704E04">
      <w:pPr>
        <w:pStyle w:val="ListParagraph"/>
        <w:spacing w:line="276" w:lineRule="auto"/>
        <w:ind w:left="851"/>
        <w:rPr>
          <w:rFonts w:ascii="Corbel" w:hAnsi="Corbel"/>
          <w:szCs w:val="24"/>
          <w:lang w:val="fr-CA"/>
        </w:rPr>
      </w:pPr>
    </w:p>
    <w:p w14:paraId="4E5AC71D" w14:textId="77777777" w:rsid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Si le client donne son consentement au plan de soins et au plan de services, des visites régulières peuvent être organisées pour rectifier les risques.</w:t>
      </w:r>
    </w:p>
    <w:p w14:paraId="0150B98B" w14:textId="77777777" w:rsidR="00704E04" w:rsidRDefault="00704E04" w:rsidP="00704E04">
      <w:pPr>
        <w:pStyle w:val="ListParagraph"/>
        <w:spacing w:line="276" w:lineRule="auto"/>
        <w:ind w:left="851"/>
        <w:rPr>
          <w:rFonts w:ascii="Corbel" w:hAnsi="Corbel"/>
          <w:szCs w:val="24"/>
          <w:lang w:val="fr-CA"/>
        </w:rPr>
      </w:pPr>
    </w:p>
    <w:p w14:paraId="0A445E62" w14:textId="0B957FB3" w:rsidR="00784647" w:rsidRPr="00704E04" w:rsidRDefault="00784647" w:rsidP="00704E04">
      <w:pPr>
        <w:pStyle w:val="ListParagraph"/>
        <w:numPr>
          <w:ilvl w:val="0"/>
          <w:numId w:val="25"/>
        </w:numPr>
        <w:spacing w:line="276" w:lineRule="auto"/>
        <w:ind w:left="851" w:hanging="425"/>
        <w:rPr>
          <w:rFonts w:ascii="Corbel" w:hAnsi="Corbel"/>
          <w:szCs w:val="24"/>
          <w:lang w:val="fr-CA"/>
        </w:rPr>
      </w:pPr>
      <w:r w:rsidRPr="00704E04">
        <w:rPr>
          <w:rFonts w:ascii="Corbel" w:hAnsi="Corbel"/>
          <w:szCs w:val="24"/>
          <w:lang w:val="fr-CA"/>
        </w:rPr>
        <w:t>Si les risques ne sont pas rectifiés ou si le client refuse de les aider à les corriger, le service régulier pourrait être suspendu jusqu'à ce que le client puisse assurer un milieu de travail plus sécuritaire pour le gestionnaire de cas et le préposé aux soins.</w:t>
      </w:r>
    </w:p>
    <w:p w14:paraId="7BE59AAF" w14:textId="77777777" w:rsidR="00784647" w:rsidRPr="00A31156" w:rsidRDefault="00784647" w:rsidP="00784647">
      <w:pPr>
        <w:spacing w:line="276" w:lineRule="auto"/>
        <w:rPr>
          <w:rFonts w:ascii="Corbel" w:hAnsi="Corbel"/>
          <w:szCs w:val="24"/>
          <w:lang w:val="fr-CA"/>
        </w:rPr>
      </w:pPr>
    </w:p>
    <w:p w14:paraId="326C178C" w14:textId="77777777" w:rsidR="00784647" w:rsidRPr="00A31156" w:rsidRDefault="00784647" w:rsidP="00784647">
      <w:pPr>
        <w:spacing w:line="276" w:lineRule="auto"/>
        <w:rPr>
          <w:rFonts w:ascii="Corbel" w:hAnsi="Corbel"/>
          <w:szCs w:val="24"/>
          <w:lang w:val="fr-CA"/>
        </w:rPr>
      </w:pPr>
    </w:p>
    <w:p w14:paraId="77D025F4" w14:textId="77777777" w:rsidR="00784647" w:rsidRPr="00704E04" w:rsidRDefault="00784647" w:rsidP="00704E04">
      <w:pPr>
        <w:pStyle w:val="ListParagraph"/>
        <w:numPr>
          <w:ilvl w:val="0"/>
          <w:numId w:val="24"/>
        </w:numPr>
        <w:spacing w:line="276" w:lineRule="auto"/>
        <w:ind w:left="426" w:hanging="426"/>
        <w:rPr>
          <w:rFonts w:ascii="Corbel" w:hAnsi="Corbel"/>
          <w:szCs w:val="24"/>
          <w:lang w:val="fr-CA"/>
        </w:rPr>
      </w:pPr>
      <w:r w:rsidRPr="00704E04">
        <w:rPr>
          <w:rFonts w:ascii="Corbel" w:hAnsi="Corbel"/>
          <w:szCs w:val="24"/>
          <w:lang w:val="fr-CA"/>
        </w:rPr>
        <w:t>La formation du personnel</w:t>
      </w:r>
    </w:p>
    <w:p w14:paraId="074D0884" w14:textId="77777777" w:rsidR="00784647" w:rsidRPr="00A31156" w:rsidRDefault="00784647" w:rsidP="00784647">
      <w:pPr>
        <w:spacing w:line="276" w:lineRule="auto"/>
        <w:rPr>
          <w:rFonts w:ascii="Corbel" w:hAnsi="Corbel"/>
          <w:szCs w:val="24"/>
          <w:lang w:val="fr-CA"/>
        </w:rPr>
      </w:pPr>
    </w:p>
    <w:p w14:paraId="314C61A2" w14:textId="6BAEEB13" w:rsidR="00784647" w:rsidRPr="00704E04" w:rsidRDefault="00784647" w:rsidP="00704E04">
      <w:pPr>
        <w:pStyle w:val="ListParagraph"/>
        <w:numPr>
          <w:ilvl w:val="0"/>
          <w:numId w:val="26"/>
        </w:numPr>
        <w:spacing w:line="276" w:lineRule="auto"/>
        <w:ind w:left="851" w:hanging="425"/>
        <w:rPr>
          <w:rFonts w:ascii="Corbel" w:hAnsi="Corbel"/>
          <w:szCs w:val="24"/>
          <w:lang w:val="fr-CA"/>
        </w:rPr>
      </w:pPr>
      <w:r w:rsidRPr="00704E04">
        <w:rPr>
          <w:rFonts w:ascii="Corbel" w:hAnsi="Corbel"/>
          <w:szCs w:val="24"/>
          <w:lang w:val="fr-CA"/>
        </w:rPr>
        <w:t>Les membres du personnel sont formés pour remarquer les changements dans l'environnement, le comportement et l'apparence du client. Le personnel signa</w:t>
      </w:r>
      <w:r w:rsidR="00704E04" w:rsidRPr="00704E04">
        <w:rPr>
          <w:rFonts w:ascii="Corbel" w:hAnsi="Corbel"/>
          <w:szCs w:val="24"/>
          <w:lang w:val="fr-CA"/>
        </w:rPr>
        <w:t>le tout changement identifié au</w:t>
      </w:r>
      <w:r w:rsidRPr="00704E04">
        <w:rPr>
          <w:rFonts w:ascii="Corbel" w:hAnsi="Corbel"/>
          <w:szCs w:val="24"/>
          <w:lang w:val="fr-CA"/>
        </w:rPr>
        <w:t xml:space="preserve"> Responsable de </w:t>
      </w:r>
      <w:r w:rsidR="00704E04" w:rsidRPr="00704E04">
        <w:rPr>
          <w:rFonts w:ascii="Corbel" w:hAnsi="Corbel"/>
          <w:szCs w:val="24"/>
          <w:lang w:val="fr-CA"/>
        </w:rPr>
        <w:t>besoins complexes</w:t>
      </w:r>
      <w:r w:rsidRPr="00704E04">
        <w:rPr>
          <w:rFonts w:ascii="Corbel" w:hAnsi="Corbel"/>
          <w:szCs w:val="24"/>
          <w:lang w:val="fr-CA"/>
        </w:rPr>
        <w:t>, qui assure le suivi auprès d'un gestionnaire de cas.</w:t>
      </w:r>
    </w:p>
    <w:p w14:paraId="5A4A47BC" w14:textId="77777777" w:rsidR="00784647" w:rsidRPr="00A31156" w:rsidRDefault="00784647" w:rsidP="00784647">
      <w:pPr>
        <w:spacing w:line="276" w:lineRule="auto"/>
        <w:rPr>
          <w:rFonts w:ascii="Corbel" w:hAnsi="Corbel"/>
          <w:szCs w:val="24"/>
          <w:lang w:val="fr-CA"/>
        </w:rPr>
      </w:pPr>
    </w:p>
    <w:p w14:paraId="6EAEE6DD" w14:textId="1C37A1EA" w:rsidR="00784647" w:rsidRPr="00704E04" w:rsidRDefault="00784647" w:rsidP="00704E04">
      <w:pPr>
        <w:pStyle w:val="ListParagraph"/>
        <w:numPr>
          <w:ilvl w:val="0"/>
          <w:numId w:val="24"/>
        </w:numPr>
        <w:spacing w:line="276" w:lineRule="auto"/>
        <w:ind w:left="426" w:hanging="426"/>
        <w:rPr>
          <w:rFonts w:ascii="Corbel" w:hAnsi="Corbel"/>
          <w:szCs w:val="24"/>
          <w:lang w:val="fr-CA"/>
        </w:rPr>
      </w:pPr>
      <w:r w:rsidRPr="00704E04">
        <w:rPr>
          <w:rFonts w:ascii="Corbel" w:hAnsi="Corbel"/>
          <w:szCs w:val="24"/>
          <w:lang w:val="fr-CA"/>
        </w:rPr>
        <w:t>Procédures non vues / non trouvées</w:t>
      </w:r>
      <w:r w:rsidR="00704E04" w:rsidRPr="00704E04">
        <w:rPr>
          <w:rFonts w:ascii="Corbel" w:hAnsi="Corbel"/>
          <w:szCs w:val="24"/>
          <w:lang w:val="fr-CA"/>
        </w:rPr>
        <w:t xml:space="preserve"> ou introuvable</w:t>
      </w:r>
    </w:p>
    <w:p w14:paraId="46DB97E2" w14:textId="77777777" w:rsidR="00784647" w:rsidRPr="00A31156" w:rsidRDefault="00784647" w:rsidP="00784647">
      <w:pPr>
        <w:spacing w:line="276" w:lineRule="auto"/>
        <w:rPr>
          <w:rFonts w:ascii="Corbel" w:hAnsi="Corbel"/>
          <w:szCs w:val="24"/>
          <w:lang w:val="fr-CA"/>
        </w:rPr>
      </w:pPr>
    </w:p>
    <w:p w14:paraId="5EBC535B" w14:textId="77777777" w:rsidR="00704E04" w:rsidRDefault="00784647" w:rsidP="00784647">
      <w:pPr>
        <w:pStyle w:val="ListParagraph"/>
        <w:numPr>
          <w:ilvl w:val="0"/>
          <w:numId w:val="27"/>
        </w:numPr>
        <w:spacing w:line="276" w:lineRule="auto"/>
        <w:ind w:left="851" w:hanging="425"/>
        <w:rPr>
          <w:rFonts w:ascii="Corbel" w:hAnsi="Corbel"/>
          <w:szCs w:val="24"/>
          <w:lang w:val="fr-CA"/>
        </w:rPr>
      </w:pPr>
      <w:r w:rsidRPr="00704E04">
        <w:rPr>
          <w:rFonts w:ascii="Corbel" w:hAnsi="Corbel"/>
          <w:szCs w:val="24"/>
          <w:lang w:val="fr-CA"/>
        </w:rPr>
        <w:t>Si le client a laissé des instructions précédentes concernant son absence, le client n'est pas considéré comme non vu / introuvable.</w:t>
      </w:r>
    </w:p>
    <w:p w14:paraId="3E039611" w14:textId="77777777" w:rsidR="00704E04" w:rsidRDefault="00704E04" w:rsidP="00704E04">
      <w:pPr>
        <w:pStyle w:val="ListParagraph"/>
        <w:spacing w:line="276" w:lineRule="auto"/>
        <w:ind w:left="851"/>
        <w:rPr>
          <w:rFonts w:ascii="Corbel" w:hAnsi="Corbel"/>
          <w:szCs w:val="24"/>
          <w:lang w:val="fr-CA"/>
        </w:rPr>
      </w:pPr>
    </w:p>
    <w:p w14:paraId="36CCB036" w14:textId="3642DBBE" w:rsidR="00704E04" w:rsidRDefault="00784647" w:rsidP="00704E04">
      <w:pPr>
        <w:pStyle w:val="ListParagraph"/>
        <w:numPr>
          <w:ilvl w:val="0"/>
          <w:numId w:val="27"/>
        </w:numPr>
        <w:spacing w:line="276" w:lineRule="auto"/>
        <w:ind w:left="851" w:hanging="425"/>
        <w:rPr>
          <w:rFonts w:ascii="Corbel" w:hAnsi="Corbel"/>
          <w:szCs w:val="24"/>
          <w:lang w:val="fr-CA"/>
        </w:rPr>
      </w:pPr>
      <w:r w:rsidRPr="00704E04">
        <w:rPr>
          <w:rFonts w:ascii="Corbel" w:hAnsi="Corbel"/>
          <w:szCs w:val="24"/>
          <w:lang w:val="fr-CA"/>
        </w:rPr>
        <w:t>Si le client n'est pas présent pour un service régulier, et qu'aucun avis n'a été donné concernant l'absence du client, le préposé aux soins ou l'animateur doit appeler imméd</w:t>
      </w:r>
      <w:r w:rsidR="00704E04">
        <w:rPr>
          <w:rFonts w:ascii="Corbel" w:hAnsi="Corbel"/>
          <w:szCs w:val="24"/>
          <w:lang w:val="fr-CA"/>
        </w:rPr>
        <w:t>iatement le Responsable de besoins</w:t>
      </w:r>
      <w:r w:rsidRPr="00704E04">
        <w:rPr>
          <w:rFonts w:ascii="Corbel" w:hAnsi="Corbel"/>
          <w:szCs w:val="24"/>
          <w:lang w:val="fr-CA"/>
        </w:rPr>
        <w:t xml:space="preserve"> complexe</w:t>
      </w:r>
      <w:r w:rsidR="00704E04">
        <w:rPr>
          <w:rFonts w:ascii="Corbel" w:hAnsi="Corbel"/>
          <w:szCs w:val="24"/>
          <w:lang w:val="fr-CA"/>
        </w:rPr>
        <w:t>s ou le C</w:t>
      </w:r>
      <w:r w:rsidRPr="00704E04">
        <w:rPr>
          <w:rFonts w:ascii="Corbel" w:hAnsi="Corbel"/>
          <w:szCs w:val="24"/>
          <w:lang w:val="fr-CA"/>
        </w:rPr>
        <w:t>oordonnateur des soins e</w:t>
      </w:r>
      <w:r w:rsidR="00704E04">
        <w:rPr>
          <w:rFonts w:ascii="Corbel" w:hAnsi="Corbel"/>
          <w:szCs w:val="24"/>
          <w:lang w:val="fr-CA"/>
        </w:rPr>
        <w:t xml:space="preserve">t rédiger un rapport d'incident et une note est mise au dossier du client indiquant l’occurrence d’un incident. </w:t>
      </w:r>
    </w:p>
    <w:p w14:paraId="00FB24A1" w14:textId="77777777" w:rsidR="00704E04" w:rsidRDefault="00704E04" w:rsidP="00704E04">
      <w:pPr>
        <w:pStyle w:val="ListParagraph"/>
        <w:spacing w:line="276" w:lineRule="auto"/>
        <w:ind w:left="851"/>
        <w:rPr>
          <w:rFonts w:ascii="Corbel" w:hAnsi="Corbel"/>
          <w:szCs w:val="24"/>
          <w:lang w:val="fr-CA"/>
        </w:rPr>
      </w:pPr>
    </w:p>
    <w:p w14:paraId="0308D883" w14:textId="7F7E2449" w:rsidR="006D2E37" w:rsidRDefault="00784647" w:rsidP="00784647">
      <w:pPr>
        <w:pStyle w:val="ListParagraph"/>
        <w:numPr>
          <w:ilvl w:val="0"/>
          <w:numId w:val="27"/>
        </w:numPr>
        <w:spacing w:line="276" w:lineRule="auto"/>
        <w:ind w:left="851" w:hanging="425"/>
        <w:rPr>
          <w:rFonts w:ascii="Corbel" w:hAnsi="Corbel"/>
          <w:szCs w:val="24"/>
          <w:lang w:val="fr-CA"/>
        </w:rPr>
      </w:pPr>
      <w:r w:rsidRPr="00704E04">
        <w:rPr>
          <w:rFonts w:ascii="Corbel" w:hAnsi="Corbel"/>
          <w:szCs w:val="24"/>
          <w:lang w:val="fr-CA"/>
        </w:rPr>
        <w:t xml:space="preserve">Si le client ne répond pas à un appel de sécurité, le </w:t>
      </w:r>
      <w:r w:rsidR="00704E04" w:rsidRPr="00704E04">
        <w:rPr>
          <w:rFonts w:ascii="Corbel" w:hAnsi="Corbel"/>
          <w:szCs w:val="24"/>
          <w:lang w:val="fr-CA"/>
        </w:rPr>
        <w:t>Coordinateur de soins ou le R</w:t>
      </w:r>
      <w:r w:rsidRPr="00704E04">
        <w:rPr>
          <w:rFonts w:ascii="Corbel" w:hAnsi="Corbel"/>
          <w:szCs w:val="24"/>
          <w:lang w:val="fr-CA"/>
        </w:rPr>
        <w:t xml:space="preserve">esponsable </w:t>
      </w:r>
      <w:r w:rsidR="00350FF6">
        <w:rPr>
          <w:rFonts w:ascii="Corbel" w:hAnsi="Corbel"/>
          <w:szCs w:val="24"/>
          <w:lang w:val="fr-CA"/>
        </w:rPr>
        <w:t>de besoins complexes</w:t>
      </w:r>
      <w:r w:rsidRPr="00704E04">
        <w:rPr>
          <w:rFonts w:ascii="Corbel" w:hAnsi="Corbel"/>
          <w:szCs w:val="24"/>
          <w:lang w:val="fr-CA"/>
        </w:rPr>
        <w:t xml:space="preserve"> informe la pe</w:t>
      </w:r>
      <w:r w:rsidR="006D2E37">
        <w:rPr>
          <w:rFonts w:ascii="Corbel" w:hAnsi="Corbel"/>
          <w:szCs w:val="24"/>
          <w:lang w:val="fr-CA"/>
        </w:rPr>
        <w:t>rsonne de contact d'urgence (PCU</w:t>
      </w:r>
      <w:r w:rsidRPr="00704E04">
        <w:rPr>
          <w:rFonts w:ascii="Corbel" w:hAnsi="Corbel"/>
          <w:szCs w:val="24"/>
          <w:lang w:val="fr-CA"/>
        </w:rPr>
        <w:t>) du client que le client est introuvable. Une note est faite dans le fichier du client à propos de l'occurrence non vue / non trouvée.</w:t>
      </w:r>
    </w:p>
    <w:p w14:paraId="515D734D" w14:textId="77777777" w:rsidR="006D2E37" w:rsidRDefault="006D2E37" w:rsidP="006D2E37">
      <w:pPr>
        <w:pStyle w:val="ListParagraph"/>
        <w:spacing w:line="276" w:lineRule="auto"/>
        <w:ind w:left="851"/>
        <w:rPr>
          <w:rFonts w:ascii="Corbel" w:hAnsi="Corbel"/>
          <w:szCs w:val="24"/>
          <w:lang w:val="fr-CA"/>
        </w:rPr>
      </w:pPr>
    </w:p>
    <w:p w14:paraId="5E07BD08" w14:textId="77777777" w:rsidR="006D2E37" w:rsidRDefault="00784647" w:rsidP="00784647">
      <w:pPr>
        <w:pStyle w:val="ListParagraph"/>
        <w:numPr>
          <w:ilvl w:val="0"/>
          <w:numId w:val="27"/>
        </w:numPr>
        <w:spacing w:line="276" w:lineRule="auto"/>
        <w:ind w:left="851" w:hanging="425"/>
        <w:rPr>
          <w:rFonts w:ascii="Corbel" w:hAnsi="Corbel"/>
          <w:szCs w:val="24"/>
          <w:lang w:val="fr-CA"/>
        </w:rPr>
      </w:pPr>
      <w:r w:rsidRPr="006D2E37">
        <w:rPr>
          <w:rFonts w:ascii="Corbel" w:hAnsi="Corbel"/>
          <w:szCs w:val="24"/>
          <w:lang w:val="fr-CA"/>
        </w:rPr>
        <w:t>S</w:t>
      </w:r>
      <w:r w:rsidR="006D2E37">
        <w:rPr>
          <w:rFonts w:ascii="Corbel" w:hAnsi="Corbel"/>
          <w:szCs w:val="24"/>
          <w:lang w:val="fr-CA"/>
        </w:rPr>
        <w:t>i le client n'a pas de PCU, le C</w:t>
      </w:r>
      <w:r w:rsidRPr="006D2E37">
        <w:rPr>
          <w:rFonts w:ascii="Corbel" w:hAnsi="Corbel"/>
          <w:szCs w:val="24"/>
          <w:lang w:val="fr-CA"/>
        </w:rPr>
        <w:t>oordonnateur d</w:t>
      </w:r>
      <w:r w:rsidR="006D2E37">
        <w:rPr>
          <w:rFonts w:ascii="Corbel" w:hAnsi="Corbel"/>
          <w:szCs w:val="24"/>
          <w:lang w:val="fr-CA"/>
        </w:rPr>
        <w:t>es soins d</w:t>
      </w:r>
      <w:r w:rsidRPr="006D2E37">
        <w:rPr>
          <w:rFonts w:ascii="Corbel" w:hAnsi="Corbel"/>
          <w:szCs w:val="24"/>
          <w:lang w:val="fr-CA"/>
        </w:rPr>
        <w:t>u S</w:t>
      </w:r>
      <w:r w:rsidR="006D2E37">
        <w:rPr>
          <w:rFonts w:ascii="Corbel" w:hAnsi="Corbel"/>
          <w:szCs w:val="24"/>
          <w:lang w:val="fr-CA"/>
        </w:rPr>
        <w:t>S</w:t>
      </w:r>
      <w:r w:rsidRPr="006D2E37">
        <w:rPr>
          <w:rFonts w:ascii="Corbel" w:hAnsi="Corbel"/>
          <w:szCs w:val="24"/>
          <w:lang w:val="fr-CA"/>
        </w:rPr>
        <w:t>H tente de localiser le client en appelant le numéro de téléphone de transfert non urgent des services médicaux d'urgence, demandant au service de police de Toronto de vérifier le bien-être dans les locaux du cl</w:t>
      </w:r>
      <w:r w:rsidR="006D2E37">
        <w:rPr>
          <w:rFonts w:ascii="Corbel" w:hAnsi="Corbel"/>
          <w:szCs w:val="24"/>
          <w:lang w:val="fr-CA"/>
        </w:rPr>
        <w:t xml:space="preserve">ient ou en informant la police afin d’avertir </w:t>
      </w:r>
      <w:r w:rsidRPr="006D2E37">
        <w:rPr>
          <w:rFonts w:ascii="Corbel" w:hAnsi="Corbel"/>
          <w:szCs w:val="24"/>
          <w:lang w:val="fr-CA"/>
        </w:rPr>
        <w:t>que le client peut être une personne disparue.</w:t>
      </w:r>
    </w:p>
    <w:p w14:paraId="15853115" w14:textId="77777777" w:rsidR="006D2E37" w:rsidRDefault="006D2E37" w:rsidP="006D2E37">
      <w:pPr>
        <w:pStyle w:val="ListParagraph"/>
        <w:spacing w:line="276" w:lineRule="auto"/>
        <w:ind w:left="851"/>
        <w:rPr>
          <w:rFonts w:ascii="Corbel" w:hAnsi="Corbel"/>
          <w:szCs w:val="24"/>
          <w:lang w:val="fr-CA"/>
        </w:rPr>
      </w:pPr>
    </w:p>
    <w:p w14:paraId="42F79F48" w14:textId="0B6173B0" w:rsidR="00784647" w:rsidRPr="006D2E37" w:rsidRDefault="00784647" w:rsidP="00784647">
      <w:pPr>
        <w:pStyle w:val="ListParagraph"/>
        <w:numPr>
          <w:ilvl w:val="0"/>
          <w:numId w:val="27"/>
        </w:numPr>
        <w:spacing w:line="276" w:lineRule="auto"/>
        <w:ind w:left="851" w:hanging="425"/>
        <w:rPr>
          <w:rFonts w:ascii="Corbel" w:hAnsi="Corbel"/>
          <w:szCs w:val="24"/>
          <w:lang w:val="fr-CA"/>
        </w:rPr>
      </w:pPr>
      <w:r w:rsidRPr="006D2E37">
        <w:rPr>
          <w:rFonts w:ascii="Corbel" w:hAnsi="Corbel"/>
          <w:szCs w:val="24"/>
          <w:lang w:val="fr-CA"/>
        </w:rPr>
        <w:t>Si le client n'a pas informé le bureau de son absence, le client est facturé pour la visite du programme HS. Si l'absence du client est due à une urgence, les frais peuvent être annulés à l</w:t>
      </w:r>
      <w:r w:rsidR="006D2E37">
        <w:rPr>
          <w:rFonts w:ascii="Corbel" w:hAnsi="Corbel"/>
          <w:szCs w:val="24"/>
          <w:lang w:val="fr-CA"/>
        </w:rPr>
        <w:t xml:space="preserve">a discrétion du </w:t>
      </w:r>
      <w:r w:rsidR="00350FF6">
        <w:rPr>
          <w:rFonts w:ascii="Corbel" w:hAnsi="Corbel"/>
          <w:szCs w:val="24"/>
          <w:lang w:val="fr-CA"/>
        </w:rPr>
        <w:t>Responsable de besoins complexes</w:t>
      </w:r>
      <w:r w:rsidRPr="006D2E37">
        <w:rPr>
          <w:rFonts w:ascii="Corbel" w:hAnsi="Corbel"/>
          <w:szCs w:val="24"/>
          <w:lang w:val="fr-CA"/>
        </w:rPr>
        <w:t>.</w:t>
      </w:r>
    </w:p>
    <w:p w14:paraId="30A66E44" w14:textId="77777777" w:rsidR="00784647" w:rsidRPr="00A31156" w:rsidRDefault="00784647" w:rsidP="00784647">
      <w:pPr>
        <w:spacing w:line="276" w:lineRule="auto"/>
        <w:rPr>
          <w:rFonts w:ascii="Corbel" w:hAnsi="Corbel"/>
          <w:szCs w:val="24"/>
          <w:lang w:val="fr-CA"/>
        </w:rPr>
      </w:pPr>
    </w:p>
    <w:p w14:paraId="7BE0E9C3" w14:textId="77777777" w:rsidR="00784647" w:rsidRPr="00A31156" w:rsidRDefault="00784647" w:rsidP="00784647">
      <w:pPr>
        <w:spacing w:line="276" w:lineRule="auto"/>
        <w:rPr>
          <w:rFonts w:ascii="Corbel" w:hAnsi="Corbel"/>
          <w:szCs w:val="24"/>
          <w:lang w:val="fr-CA"/>
        </w:rPr>
      </w:pPr>
      <w:r w:rsidRPr="00A31156">
        <w:rPr>
          <w:rFonts w:ascii="Corbel" w:hAnsi="Corbel"/>
          <w:szCs w:val="24"/>
          <w:lang w:val="fr-CA"/>
        </w:rPr>
        <w:t> </w:t>
      </w:r>
    </w:p>
    <w:p w14:paraId="7E74CD7B" w14:textId="77777777" w:rsidR="00784647" w:rsidRPr="006D2E37" w:rsidRDefault="00784647" w:rsidP="006D2E37">
      <w:pPr>
        <w:pStyle w:val="ListParagraph"/>
        <w:numPr>
          <w:ilvl w:val="0"/>
          <w:numId w:val="24"/>
        </w:numPr>
        <w:spacing w:line="276" w:lineRule="auto"/>
        <w:ind w:left="426" w:hanging="426"/>
        <w:rPr>
          <w:rFonts w:ascii="Corbel" w:hAnsi="Corbel"/>
          <w:szCs w:val="24"/>
          <w:lang w:val="fr-CA"/>
        </w:rPr>
      </w:pPr>
      <w:r w:rsidRPr="006D2E37">
        <w:rPr>
          <w:rFonts w:ascii="Corbel" w:hAnsi="Corbel"/>
          <w:szCs w:val="24"/>
          <w:lang w:val="fr-CA"/>
        </w:rPr>
        <w:t>La sécurité au travail dans la communauté</w:t>
      </w:r>
    </w:p>
    <w:p w14:paraId="61FBDA66" w14:textId="77777777" w:rsidR="00784647" w:rsidRPr="00A31156" w:rsidRDefault="00784647" w:rsidP="00784647">
      <w:pPr>
        <w:spacing w:line="276" w:lineRule="auto"/>
        <w:rPr>
          <w:rFonts w:ascii="Corbel" w:hAnsi="Corbel"/>
          <w:szCs w:val="24"/>
          <w:lang w:val="fr-CA"/>
        </w:rPr>
      </w:pPr>
    </w:p>
    <w:p w14:paraId="0022606B" w14:textId="6B9A0073" w:rsidR="00DE710D" w:rsidRDefault="00DE710D" w:rsidP="00784647">
      <w:pPr>
        <w:pStyle w:val="ListParagraph"/>
        <w:numPr>
          <w:ilvl w:val="0"/>
          <w:numId w:val="28"/>
        </w:numPr>
        <w:spacing w:line="276" w:lineRule="auto"/>
        <w:ind w:left="851" w:hanging="425"/>
        <w:rPr>
          <w:rFonts w:ascii="Corbel" w:hAnsi="Corbel"/>
          <w:szCs w:val="24"/>
          <w:lang w:val="fr-CA"/>
        </w:rPr>
      </w:pPr>
      <w:r>
        <w:rPr>
          <w:rFonts w:ascii="Corbel" w:hAnsi="Corbel"/>
          <w:szCs w:val="24"/>
          <w:lang w:val="fr-CA"/>
        </w:rPr>
        <w:t>Les travailleurs qui visitent les clients à domicile</w:t>
      </w:r>
      <w:r w:rsidR="00784647" w:rsidRPr="006D2E37">
        <w:rPr>
          <w:rFonts w:ascii="Corbel" w:hAnsi="Corbel"/>
          <w:szCs w:val="24"/>
          <w:lang w:val="fr-CA"/>
        </w:rPr>
        <w:t xml:space="preserve"> doivent être conscients de leur environnement et des autres personnes lorsqu'ils entrent ou sortent d'un bâtiment.</w:t>
      </w:r>
    </w:p>
    <w:p w14:paraId="55442903" w14:textId="77777777" w:rsidR="00DE710D" w:rsidRDefault="00DE710D" w:rsidP="00DE710D">
      <w:pPr>
        <w:pStyle w:val="ListParagraph"/>
        <w:spacing w:line="276" w:lineRule="auto"/>
        <w:ind w:left="851"/>
        <w:rPr>
          <w:rFonts w:ascii="Corbel" w:hAnsi="Corbel"/>
          <w:szCs w:val="24"/>
          <w:lang w:val="fr-CA"/>
        </w:rPr>
      </w:pPr>
    </w:p>
    <w:p w14:paraId="4694E7DB" w14:textId="541B208A" w:rsidR="00DE710D" w:rsidRDefault="00784647" w:rsidP="00784647">
      <w:pPr>
        <w:pStyle w:val="ListParagraph"/>
        <w:numPr>
          <w:ilvl w:val="0"/>
          <w:numId w:val="28"/>
        </w:numPr>
        <w:spacing w:line="276" w:lineRule="auto"/>
        <w:ind w:left="851" w:hanging="425"/>
        <w:rPr>
          <w:rFonts w:ascii="Corbel" w:hAnsi="Corbel"/>
          <w:szCs w:val="24"/>
          <w:lang w:val="fr-CA"/>
        </w:rPr>
      </w:pPr>
      <w:r w:rsidRPr="00DE710D">
        <w:rPr>
          <w:rFonts w:ascii="Corbel" w:hAnsi="Corbel"/>
          <w:szCs w:val="24"/>
          <w:lang w:val="fr-CA"/>
        </w:rPr>
        <w:t xml:space="preserve">Les travailleurs </w:t>
      </w:r>
      <w:r w:rsidR="00DE710D">
        <w:rPr>
          <w:rFonts w:ascii="Corbel" w:hAnsi="Corbel"/>
          <w:szCs w:val="24"/>
          <w:lang w:val="fr-CA"/>
        </w:rPr>
        <w:t>qui visitent les clients à domicile doivent</w:t>
      </w:r>
      <w:r w:rsidRPr="00DE710D">
        <w:rPr>
          <w:rFonts w:ascii="Corbel" w:hAnsi="Corbel"/>
          <w:szCs w:val="24"/>
          <w:lang w:val="fr-CA"/>
        </w:rPr>
        <w:t xml:space="preserve"> prendre note de l'emplacement des issues dans le bâtiment et de leur emplacement.</w:t>
      </w:r>
    </w:p>
    <w:p w14:paraId="720B756F" w14:textId="77777777" w:rsidR="00DE710D" w:rsidRDefault="00DE710D" w:rsidP="00DE710D">
      <w:pPr>
        <w:pStyle w:val="ListParagraph"/>
        <w:spacing w:line="276" w:lineRule="auto"/>
        <w:ind w:left="851"/>
        <w:rPr>
          <w:rFonts w:ascii="Corbel" w:hAnsi="Corbel"/>
          <w:szCs w:val="24"/>
          <w:lang w:val="fr-CA"/>
        </w:rPr>
      </w:pPr>
    </w:p>
    <w:p w14:paraId="4E3FED02" w14:textId="77777777" w:rsidR="00DE710D" w:rsidRDefault="00784647" w:rsidP="00784647">
      <w:pPr>
        <w:pStyle w:val="ListParagraph"/>
        <w:numPr>
          <w:ilvl w:val="0"/>
          <w:numId w:val="28"/>
        </w:numPr>
        <w:spacing w:line="276" w:lineRule="auto"/>
        <w:ind w:left="851" w:hanging="425"/>
        <w:rPr>
          <w:rFonts w:ascii="Corbel" w:hAnsi="Corbel"/>
          <w:szCs w:val="24"/>
          <w:lang w:val="fr-CA"/>
        </w:rPr>
      </w:pPr>
      <w:r w:rsidRPr="00DE710D">
        <w:rPr>
          <w:rFonts w:ascii="Corbel" w:hAnsi="Corbel"/>
          <w:szCs w:val="24"/>
          <w:lang w:val="fr-CA"/>
        </w:rPr>
        <w:t xml:space="preserve">Dans les immeubles à appartements, les travailleurs </w:t>
      </w:r>
      <w:r w:rsidR="00DE710D">
        <w:rPr>
          <w:rFonts w:ascii="Corbel" w:hAnsi="Corbel"/>
          <w:szCs w:val="24"/>
          <w:lang w:val="fr-CA"/>
        </w:rPr>
        <w:t>qui visitent les clients à domicile</w:t>
      </w:r>
      <w:r w:rsidR="00DE710D" w:rsidRPr="006D2E37">
        <w:rPr>
          <w:rFonts w:ascii="Corbel" w:hAnsi="Corbel"/>
          <w:szCs w:val="24"/>
          <w:lang w:val="fr-CA"/>
        </w:rPr>
        <w:t xml:space="preserve"> </w:t>
      </w:r>
      <w:r w:rsidRPr="00DE710D">
        <w:rPr>
          <w:rFonts w:ascii="Corbel" w:hAnsi="Corbel"/>
          <w:szCs w:val="24"/>
          <w:lang w:val="fr-CA"/>
        </w:rPr>
        <w:t>ne doivent pas utiliser les cages d'escalier, sauf pour les incendies et les évacuations d'urgence.</w:t>
      </w:r>
    </w:p>
    <w:p w14:paraId="581C0AD2" w14:textId="77777777" w:rsidR="00DE710D" w:rsidRDefault="00DE710D" w:rsidP="00DE710D">
      <w:pPr>
        <w:pStyle w:val="ListParagraph"/>
        <w:spacing w:line="276" w:lineRule="auto"/>
        <w:ind w:left="851"/>
        <w:rPr>
          <w:rFonts w:ascii="Corbel" w:hAnsi="Corbel"/>
          <w:szCs w:val="24"/>
          <w:lang w:val="fr-CA"/>
        </w:rPr>
      </w:pPr>
    </w:p>
    <w:p w14:paraId="20B86A2D" w14:textId="5D34673C" w:rsidR="00784647" w:rsidRPr="00DE710D" w:rsidRDefault="00784647" w:rsidP="00784647">
      <w:pPr>
        <w:pStyle w:val="ListParagraph"/>
        <w:numPr>
          <w:ilvl w:val="0"/>
          <w:numId w:val="28"/>
        </w:numPr>
        <w:spacing w:line="276" w:lineRule="auto"/>
        <w:ind w:left="851" w:hanging="425"/>
        <w:rPr>
          <w:rFonts w:ascii="Corbel" w:hAnsi="Corbel"/>
          <w:szCs w:val="24"/>
          <w:lang w:val="fr-CA"/>
        </w:rPr>
      </w:pPr>
      <w:r w:rsidRPr="00DE710D">
        <w:rPr>
          <w:rFonts w:ascii="Corbel" w:hAnsi="Corbel"/>
          <w:szCs w:val="24"/>
          <w:lang w:val="fr-CA"/>
        </w:rPr>
        <w:t xml:space="preserve">Les travailleurs </w:t>
      </w:r>
      <w:r w:rsidR="00DE710D">
        <w:rPr>
          <w:rFonts w:ascii="Corbel" w:hAnsi="Corbel"/>
          <w:szCs w:val="24"/>
          <w:lang w:val="fr-CA"/>
        </w:rPr>
        <w:t>qui visitent les clients à domicile</w:t>
      </w:r>
      <w:r w:rsidR="00DE710D" w:rsidRPr="006D2E37">
        <w:rPr>
          <w:rFonts w:ascii="Corbel" w:hAnsi="Corbel"/>
          <w:szCs w:val="24"/>
          <w:lang w:val="fr-CA"/>
        </w:rPr>
        <w:t xml:space="preserve"> </w:t>
      </w:r>
      <w:r w:rsidR="00DE710D">
        <w:rPr>
          <w:rFonts w:ascii="Corbel" w:hAnsi="Corbel"/>
          <w:szCs w:val="24"/>
          <w:lang w:val="fr-CA"/>
        </w:rPr>
        <w:t>doiv</w:t>
      </w:r>
      <w:r w:rsidRPr="00DE710D">
        <w:rPr>
          <w:rFonts w:ascii="Corbel" w:hAnsi="Corbel"/>
          <w:szCs w:val="24"/>
          <w:lang w:val="fr-CA"/>
        </w:rPr>
        <w:t>ent suivre leur emploi du temps pour s'assurer que le personnel de bureau sait où ils travaillent. Ceux qui doivent ajuster leur horaire doivent en informer le coordinateur du SH.</w:t>
      </w:r>
    </w:p>
    <w:p w14:paraId="5DCDFB3D" w14:textId="77777777" w:rsidR="00784647" w:rsidRPr="00A31156" w:rsidRDefault="00784647" w:rsidP="00784647">
      <w:pPr>
        <w:spacing w:line="276" w:lineRule="auto"/>
        <w:rPr>
          <w:rFonts w:ascii="Corbel" w:hAnsi="Corbel"/>
          <w:szCs w:val="24"/>
          <w:lang w:val="fr-CA"/>
        </w:rPr>
      </w:pPr>
    </w:p>
    <w:p w14:paraId="422C4A85" w14:textId="77777777" w:rsidR="00784647" w:rsidRPr="00DE710D" w:rsidRDefault="00784647" w:rsidP="00DE710D">
      <w:pPr>
        <w:pStyle w:val="ListParagraph"/>
        <w:numPr>
          <w:ilvl w:val="0"/>
          <w:numId w:val="24"/>
        </w:numPr>
        <w:spacing w:line="276" w:lineRule="auto"/>
        <w:ind w:left="426" w:hanging="426"/>
        <w:rPr>
          <w:rFonts w:ascii="Corbel" w:hAnsi="Corbel"/>
          <w:szCs w:val="24"/>
          <w:lang w:val="fr-CA"/>
        </w:rPr>
      </w:pPr>
      <w:r w:rsidRPr="00DE710D">
        <w:rPr>
          <w:rFonts w:ascii="Corbel" w:hAnsi="Corbel"/>
          <w:szCs w:val="24"/>
          <w:lang w:val="fr-CA"/>
        </w:rPr>
        <w:t>Procédures d'incendie et d'évacuation</w:t>
      </w:r>
    </w:p>
    <w:p w14:paraId="3833B7B8" w14:textId="77777777" w:rsidR="00784647" w:rsidRPr="00A31156" w:rsidRDefault="00784647" w:rsidP="00784647">
      <w:pPr>
        <w:spacing w:line="276" w:lineRule="auto"/>
        <w:rPr>
          <w:rFonts w:ascii="Corbel" w:hAnsi="Corbel"/>
          <w:szCs w:val="24"/>
          <w:lang w:val="fr-CA"/>
        </w:rPr>
      </w:pPr>
    </w:p>
    <w:p w14:paraId="6C957A9A" w14:textId="77777777" w:rsidR="00DE710D" w:rsidRDefault="00784647" w:rsidP="00AC6AAB">
      <w:pPr>
        <w:pStyle w:val="ListParagraph"/>
        <w:numPr>
          <w:ilvl w:val="0"/>
          <w:numId w:val="29"/>
        </w:numPr>
        <w:spacing w:line="276" w:lineRule="auto"/>
        <w:ind w:left="851" w:hanging="425"/>
        <w:rPr>
          <w:rFonts w:ascii="Corbel" w:hAnsi="Corbel"/>
          <w:szCs w:val="24"/>
          <w:lang w:val="fr-CA"/>
        </w:rPr>
      </w:pPr>
      <w:r w:rsidRPr="00DE710D">
        <w:rPr>
          <w:rFonts w:ascii="Corbel" w:hAnsi="Corbel"/>
          <w:szCs w:val="24"/>
          <w:lang w:val="fr-CA"/>
        </w:rPr>
        <w:t xml:space="preserve">Les travailleurs </w:t>
      </w:r>
      <w:r w:rsidR="00DE710D">
        <w:rPr>
          <w:rFonts w:ascii="Corbel" w:hAnsi="Corbel"/>
          <w:szCs w:val="24"/>
          <w:lang w:val="fr-CA"/>
        </w:rPr>
        <w:t>qui visitent les clients à domicile</w:t>
      </w:r>
      <w:r w:rsidR="00DE710D" w:rsidRPr="006D2E37">
        <w:rPr>
          <w:rFonts w:ascii="Corbel" w:hAnsi="Corbel"/>
          <w:szCs w:val="24"/>
          <w:lang w:val="fr-CA"/>
        </w:rPr>
        <w:t xml:space="preserve"> </w:t>
      </w:r>
      <w:r w:rsidR="00DE710D">
        <w:rPr>
          <w:rFonts w:ascii="Corbel" w:hAnsi="Corbel"/>
          <w:szCs w:val="24"/>
          <w:lang w:val="fr-CA"/>
        </w:rPr>
        <w:t>ne do</w:t>
      </w:r>
      <w:r w:rsidRPr="00DE710D">
        <w:rPr>
          <w:rFonts w:ascii="Corbel" w:hAnsi="Corbel"/>
          <w:szCs w:val="24"/>
          <w:lang w:val="fr-CA"/>
        </w:rPr>
        <w:t>i</w:t>
      </w:r>
      <w:r w:rsidR="00DE710D">
        <w:rPr>
          <w:rFonts w:ascii="Corbel" w:hAnsi="Corbel"/>
          <w:szCs w:val="24"/>
          <w:lang w:val="fr-CA"/>
        </w:rPr>
        <w:t>v</w:t>
      </w:r>
      <w:r w:rsidRPr="00DE710D">
        <w:rPr>
          <w:rFonts w:ascii="Corbel" w:hAnsi="Corbel"/>
          <w:szCs w:val="24"/>
          <w:lang w:val="fr-CA"/>
        </w:rPr>
        <w:t xml:space="preserve">ent pas utiliser les ascenseurs s'ils doivent évacuer d'un </w:t>
      </w:r>
      <w:r w:rsidR="00DE710D">
        <w:rPr>
          <w:rFonts w:ascii="Corbel" w:hAnsi="Corbel"/>
          <w:szCs w:val="24"/>
          <w:lang w:val="fr-CA"/>
        </w:rPr>
        <w:t>immeuble d'habitation. Ils do</w:t>
      </w:r>
      <w:r w:rsidRPr="00DE710D">
        <w:rPr>
          <w:rFonts w:ascii="Corbel" w:hAnsi="Corbel"/>
          <w:szCs w:val="24"/>
          <w:lang w:val="fr-CA"/>
        </w:rPr>
        <w:t>i</w:t>
      </w:r>
      <w:r w:rsidR="00DE710D">
        <w:rPr>
          <w:rFonts w:ascii="Corbel" w:hAnsi="Corbel"/>
          <w:szCs w:val="24"/>
          <w:lang w:val="fr-CA"/>
        </w:rPr>
        <w:t>v</w:t>
      </w:r>
      <w:r w:rsidRPr="00DE710D">
        <w:rPr>
          <w:rFonts w:ascii="Corbel" w:hAnsi="Corbel"/>
          <w:szCs w:val="24"/>
          <w:lang w:val="fr-CA"/>
        </w:rPr>
        <w:t>ent utiliser les escaliers s'il est sécuritaire de le faire.</w:t>
      </w:r>
    </w:p>
    <w:p w14:paraId="71DFD0CB" w14:textId="77777777" w:rsidR="00DE710D" w:rsidRDefault="00DE710D" w:rsidP="00DE710D">
      <w:pPr>
        <w:pStyle w:val="ListParagraph"/>
        <w:spacing w:line="276" w:lineRule="auto"/>
        <w:rPr>
          <w:rFonts w:ascii="Corbel" w:hAnsi="Corbel"/>
          <w:szCs w:val="24"/>
          <w:lang w:val="fr-CA"/>
        </w:rPr>
      </w:pPr>
    </w:p>
    <w:p w14:paraId="59729913" w14:textId="77777777" w:rsidR="00DE710D" w:rsidRDefault="00784647" w:rsidP="00AC6AAB">
      <w:pPr>
        <w:pStyle w:val="ListParagraph"/>
        <w:numPr>
          <w:ilvl w:val="0"/>
          <w:numId w:val="29"/>
        </w:numPr>
        <w:spacing w:line="276" w:lineRule="auto"/>
        <w:ind w:left="851" w:hanging="425"/>
        <w:rPr>
          <w:rFonts w:ascii="Corbel" w:hAnsi="Corbel"/>
          <w:szCs w:val="24"/>
          <w:lang w:val="fr-CA"/>
        </w:rPr>
      </w:pPr>
      <w:r w:rsidRPr="00DE710D">
        <w:rPr>
          <w:rFonts w:ascii="Corbel" w:hAnsi="Corbel"/>
          <w:szCs w:val="24"/>
          <w:lang w:val="fr-CA"/>
        </w:rPr>
        <w:t xml:space="preserve">Les travailleurs </w:t>
      </w:r>
      <w:r w:rsidR="00DE710D">
        <w:rPr>
          <w:rFonts w:ascii="Corbel" w:hAnsi="Corbel"/>
          <w:szCs w:val="24"/>
          <w:lang w:val="fr-CA"/>
        </w:rPr>
        <w:t>qui visitent les clients à domicile</w:t>
      </w:r>
      <w:r w:rsidR="00DE710D" w:rsidRPr="006D2E37">
        <w:rPr>
          <w:rFonts w:ascii="Corbel" w:hAnsi="Corbel"/>
          <w:szCs w:val="24"/>
          <w:lang w:val="fr-CA"/>
        </w:rPr>
        <w:t xml:space="preserve"> </w:t>
      </w:r>
      <w:r w:rsidRPr="00DE710D">
        <w:rPr>
          <w:rFonts w:ascii="Corbel" w:hAnsi="Corbel"/>
          <w:szCs w:val="24"/>
          <w:lang w:val="fr-CA"/>
        </w:rPr>
        <w:t>qui sont avec un client qui peut sortir de chez lui en cas d'urgence devraient encourager le client à partir avec eux.</w:t>
      </w:r>
    </w:p>
    <w:p w14:paraId="40D65A18" w14:textId="77777777" w:rsidR="00DE710D" w:rsidRDefault="00DE710D" w:rsidP="00DE710D">
      <w:pPr>
        <w:pStyle w:val="ListParagraph"/>
        <w:spacing w:line="276" w:lineRule="auto"/>
        <w:rPr>
          <w:rFonts w:ascii="Corbel" w:hAnsi="Corbel"/>
          <w:szCs w:val="24"/>
          <w:lang w:val="fr-CA"/>
        </w:rPr>
      </w:pPr>
    </w:p>
    <w:p w14:paraId="1BF2417B" w14:textId="5CD7EECB" w:rsidR="00DE710D" w:rsidRDefault="00784647" w:rsidP="00AC6AAB">
      <w:pPr>
        <w:pStyle w:val="ListParagraph"/>
        <w:numPr>
          <w:ilvl w:val="0"/>
          <w:numId w:val="29"/>
        </w:numPr>
        <w:spacing w:line="276" w:lineRule="auto"/>
        <w:ind w:left="851" w:hanging="425"/>
        <w:rPr>
          <w:rFonts w:ascii="Corbel" w:hAnsi="Corbel"/>
          <w:szCs w:val="24"/>
          <w:lang w:val="fr-CA"/>
        </w:rPr>
      </w:pPr>
      <w:r w:rsidRPr="00DE710D">
        <w:rPr>
          <w:rFonts w:ascii="Corbel" w:hAnsi="Corbel"/>
          <w:szCs w:val="24"/>
          <w:lang w:val="fr-CA"/>
        </w:rPr>
        <w:t>Si un client ne veut pas ou ne peut pas sortir, le tra</w:t>
      </w:r>
      <w:r w:rsidR="00350FF6">
        <w:rPr>
          <w:rFonts w:ascii="Corbel" w:hAnsi="Corbel"/>
          <w:szCs w:val="24"/>
          <w:lang w:val="fr-CA"/>
        </w:rPr>
        <w:t xml:space="preserve">vailleur </w:t>
      </w:r>
      <w:r w:rsidR="00DE710D">
        <w:rPr>
          <w:rFonts w:ascii="Corbel" w:hAnsi="Corbel"/>
          <w:szCs w:val="24"/>
          <w:lang w:val="fr-CA"/>
        </w:rPr>
        <w:t>do</w:t>
      </w:r>
      <w:r w:rsidRPr="00DE710D">
        <w:rPr>
          <w:rFonts w:ascii="Corbel" w:hAnsi="Corbel"/>
          <w:szCs w:val="24"/>
          <w:lang w:val="fr-CA"/>
        </w:rPr>
        <w:t>it e</w:t>
      </w:r>
      <w:r w:rsidR="00350FF6">
        <w:rPr>
          <w:rFonts w:ascii="Corbel" w:hAnsi="Corbel"/>
          <w:szCs w:val="24"/>
          <w:lang w:val="fr-CA"/>
        </w:rPr>
        <w:t>n</w:t>
      </w:r>
      <w:r w:rsidRPr="00DE710D">
        <w:rPr>
          <w:rFonts w:ascii="Corbel" w:hAnsi="Corbel"/>
          <w:szCs w:val="24"/>
          <w:lang w:val="fr-CA"/>
        </w:rPr>
        <w:t>courager le client à attendre chez lui pour trouver des secours d'urgence.</w:t>
      </w:r>
    </w:p>
    <w:p w14:paraId="608BE373" w14:textId="77777777" w:rsidR="00DE710D" w:rsidRDefault="00DE710D" w:rsidP="00DE710D">
      <w:pPr>
        <w:pStyle w:val="ListParagraph"/>
        <w:spacing w:line="276" w:lineRule="auto"/>
        <w:rPr>
          <w:rFonts w:ascii="Corbel" w:hAnsi="Corbel"/>
          <w:szCs w:val="24"/>
          <w:lang w:val="fr-CA"/>
        </w:rPr>
      </w:pPr>
    </w:p>
    <w:p w14:paraId="04A95F55" w14:textId="77777777" w:rsidR="00AC6AAB" w:rsidRDefault="00DE710D" w:rsidP="00AC6AAB">
      <w:pPr>
        <w:pStyle w:val="ListParagraph"/>
        <w:numPr>
          <w:ilvl w:val="0"/>
          <w:numId w:val="29"/>
        </w:numPr>
        <w:spacing w:line="276" w:lineRule="auto"/>
        <w:ind w:left="851" w:hanging="425"/>
        <w:rPr>
          <w:rFonts w:ascii="Corbel" w:hAnsi="Corbel"/>
          <w:szCs w:val="24"/>
          <w:lang w:val="fr-CA"/>
        </w:rPr>
      </w:pPr>
      <w:r>
        <w:rPr>
          <w:rFonts w:ascii="Corbel" w:hAnsi="Corbel"/>
          <w:szCs w:val="24"/>
          <w:lang w:val="fr-CA"/>
        </w:rPr>
        <w:t>Si le travailleur est au 33 Hahn Place, ils do</w:t>
      </w:r>
      <w:r w:rsidR="00784647" w:rsidRPr="00DE710D">
        <w:rPr>
          <w:rFonts w:ascii="Corbel" w:hAnsi="Corbel"/>
          <w:szCs w:val="24"/>
          <w:lang w:val="fr-CA"/>
        </w:rPr>
        <w:t>i</w:t>
      </w:r>
      <w:r w:rsidR="00AC6AAB">
        <w:rPr>
          <w:rFonts w:ascii="Corbel" w:hAnsi="Corbel"/>
          <w:szCs w:val="24"/>
          <w:lang w:val="fr-CA"/>
        </w:rPr>
        <w:t>v</w:t>
      </w:r>
      <w:r w:rsidR="00784647" w:rsidRPr="00DE710D">
        <w:rPr>
          <w:rFonts w:ascii="Corbel" w:hAnsi="Corbel"/>
          <w:szCs w:val="24"/>
          <w:lang w:val="fr-CA"/>
        </w:rPr>
        <w:t>ent simplement rester avec le client dans son appartement.</w:t>
      </w:r>
    </w:p>
    <w:p w14:paraId="4FDFF2AD" w14:textId="77777777" w:rsidR="00AC6AAB" w:rsidRDefault="00AC6AAB" w:rsidP="00AC6AAB">
      <w:pPr>
        <w:pStyle w:val="ListParagraph"/>
        <w:spacing w:line="276" w:lineRule="auto"/>
        <w:rPr>
          <w:rFonts w:ascii="Corbel" w:hAnsi="Corbel"/>
          <w:szCs w:val="24"/>
          <w:lang w:val="fr-CA"/>
        </w:rPr>
      </w:pPr>
    </w:p>
    <w:p w14:paraId="0FB8EDB9" w14:textId="12AC33AE" w:rsidR="00AC6AAB" w:rsidRDefault="00AC6AAB" w:rsidP="00AC6AAB">
      <w:pPr>
        <w:pStyle w:val="ListParagraph"/>
        <w:numPr>
          <w:ilvl w:val="0"/>
          <w:numId w:val="29"/>
        </w:numPr>
        <w:spacing w:line="276" w:lineRule="auto"/>
        <w:ind w:left="851" w:hanging="425"/>
        <w:rPr>
          <w:rFonts w:ascii="Corbel" w:hAnsi="Corbel"/>
          <w:szCs w:val="24"/>
          <w:lang w:val="fr-CA"/>
        </w:rPr>
      </w:pPr>
      <w:r>
        <w:rPr>
          <w:rFonts w:ascii="Corbel" w:hAnsi="Corbel"/>
          <w:szCs w:val="24"/>
          <w:lang w:val="fr-CA"/>
        </w:rPr>
        <w:t>Si le travailleur</w:t>
      </w:r>
      <w:r w:rsidR="00784647" w:rsidRPr="00AC6AAB">
        <w:rPr>
          <w:rFonts w:ascii="Corbel" w:hAnsi="Corbel"/>
          <w:szCs w:val="24"/>
          <w:lang w:val="fr-CA"/>
        </w:rPr>
        <w:t xml:space="preserve"> est dans un au</w:t>
      </w:r>
      <w:r>
        <w:rPr>
          <w:rFonts w:ascii="Corbel" w:hAnsi="Corbel"/>
          <w:szCs w:val="24"/>
          <w:lang w:val="fr-CA"/>
        </w:rPr>
        <w:t xml:space="preserve">tre bâtiment, il </w:t>
      </w:r>
      <w:r w:rsidR="00784647" w:rsidRPr="00AC6AAB">
        <w:rPr>
          <w:rFonts w:ascii="Corbel" w:hAnsi="Corbel"/>
          <w:szCs w:val="24"/>
          <w:lang w:val="fr-CA"/>
        </w:rPr>
        <w:t>doit laisser le client dans son appartement et quitter le bâtiment.</w:t>
      </w:r>
    </w:p>
    <w:p w14:paraId="2E425722" w14:textId="77777777" w:rsidR="00AC6AAB" w:rsidRDefault="00AC6AAB" w:rsidP="00AC6AAB">
      <w:pPr>
        <w:pStyle w:val="ListParagraph"/>
        <w:spacing w:line="276" w:lineRule="auto"/>
        <w:rPr>
          <w:rFonts w:ascii="Corbel" w:hAnsi="Corbel"/>
          <w:szCs w:val="24"/>
          <w:lang w:val="fr-CA"/>
        </w:rPr>
      </w:pPr>
    </w:p>
    <w:p w14:paraId="4CABF8CA" w14:textId="77777777" w:rsidR="00AC6AAB" w:rsidRDefault="00784647" w:rsidP="00AC6AAB">
      <w:pPr>
        <w:pStyle w:val="ListParagraph"/>
        <w:numPr>
          <w:ilvl w:val="0"/>
          <w:numId w:val="29"/>
        </w:numPr>
        <w:spacing w:line="276" w:lineRule="auto"/>
        <w:ind w:left="851" w:hanging="425"/>
        <w:rPr>
          <w:rFonts w:ascii="Corbel" w:hAnsi="Corbel"/>
          <w:szCs w:val="24"/>
          <w:lang w:val="fr-CA"/>
        </w:rPr>
      </w:pPr>
      <w:r w:rsidRPr="00AC6AAB">
        <w:rPr>
          <w:rFonts w:ascii="Corbel" w:hAnsi="Corbel"/>
          <w:szCs w:val="24"/>
          <w:lang w:val="fr-CA"/>
        </w:rPr>
        <w:lastRenderedPageBreak/>
        <w:t xml:space="preserve">Après la sortie du </w:t>
      </w:r>
      <w:r w:rsidR="00AC6AAB">
        <w:rPr>
          <w:rFonts w:ascii="Corbel" w:hAnsi="Corbel"/>
          <w:szCs w:val="24"/>
          <w:lang w:val="fr-CA"/>
        </w:rPr>
        <w:t>bâtiment, les travailleurs</w:t>
      </w:r>
      <w:r w:rsidRPr="00AC6AAB">
        <w:rPr>
          <w:rFonts w:ascii="Corbel" w:hAnsi="Corbel"/>
          <w:szCs w:val="24"/>
          <w:lang w:val="fr-CA"/>
        </w:rPr>
        <w:t xml:space="preserve"> doivent composer le 911 pour signaler l'urgence. Lorsque les intervenants d'urgence arrivent, les travailleurs doivent leur faire part de tout client qui reste à l'intérieur.</w:t>
      </w:r>
    </w:p>
    <w:p w14:paraId="0FE4E97D" w14:textId="77777777" w:rsidR="00AC6AAB" w:rsidRDefault="00AC6AAB" w:rsidP="00AC6AAB">
      <w:pPr>
        <w:pStyle w:val="ListParagraph"/>
        <w:spacing w:line="276" w:lineRule="auto"/>
        <w:rPr>
          <w:rFonts w:ascii="Corbel" w:hAnsi="Corbel"/>
          <w:szCs w:val="24"/>
          <w:lang w:val="fr-CA"/>
        </w:rPr>
      </w:pPr>
    </w:p>
    <w:p w14:paraId="56C1A534" w14:textId="7C742CBA" w:rsidR="00340F92" w:rsidRPr="00AC6AAB" w:rsidRDefault="00784647" w:rsidP="00AC6AAB">
      <w:pPr>
        <w:pStyle w:val="ListParagraph"/>
        <w:numPr>
          <w:ilvl w:val="0"/>
          <w:numId w:val="29"/>
        </w:numPr>
        <w:spacing w:line="276" w:lineRule="auto"/>
        <w:ind w:left="851" w:hanging="425"/>
        <w:rPr>
          <w:rFonts w:ascii="Corbel" w:hAnsi="Corbel"/>
          <w:szCs w:val="24"/>
          <w:lang w:val="fr-CA"/>
        </w:rPr>
      </w:pPr>
      <w:r w:rsidRPr="00AC6AAB">
        <w:rPr>
          <w:rFonts w:ascii="Corbel" w:hAnsi="Corbel"/>
          <w:szCs w:val="24"/>
          <w:lang w:val="fr-CA"/>
        </w:rPr>
        <w:t>Les travailleurs du SH doivent appeler le bureau de l'agence pour informer le coordonnateur du SH ou le responsable des services de soutien à domicile.</w:t>
      </w:r>
    </w:p>
    <w:sectPr w:rsidR="00340F92" w:rsidRPr="00AC6AAB" w:rsidSect="00811B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87D9" w14:textId="77777777" w:rsidR="00811B6E" w:rsidRDefault="00811B6E" w:rsidP="00811B6E">
      <w:r>
        <w:separator/>
      </w:r>
    </w:p>
  </w:endnote>
  <w:endnote w:type="continuationSeparator" w:id="0">
    <w:p w14:paraId="5DEF81EE" w14:textId="77777777" w:rsidR="00811B6E" w:rsidRDefault="00811B6E" w:rsidP="0081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D4AB" w14:textId="77777777" w:rsidR="006E0ED5" w:rsidRDefault="006E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F15D" w14:textId="349D6E81" w:rsidR="00811B6E" w:rsidRPr="00811B6E" w:rsidRDefault="000A34CB" w:rsidP="00811B6E">
    <w:pPr>
      <w:pStyle w:val="Footer"/>
      <w:rPr>
        <w:lang w:val="fr-CA"/>
      </w:rPr>
    </w:pPr>
    <w:r>
      <w:rPr>
        <w:rFonts w:cs="Arial"/>
        <w:sz w:val="20"/>
        <w:lang w:val="fr-FR"/>
      </w:rPr>
      <w:t xml:space="preserve">Politique </w:t>
    </w:r>
    <w:r w:rsidR="00811B6E">
      <w:rPr>
        <w:rFonts w:cs="Arial"/>
        <w:sz w:val="20"/>
        <w:lang w:val="fr-FR"/>
      </w:rPr>
      <w:t xml:space="preserve">en matière de la sécurité lors de travail en communauté: </w:t>
    </w:r>
    <w:r w:rsidR="00350FF6" w:rsidRPr="00350FF6">
      <w:rPr>
        <w:rFonts w:ascii="Corbel" w:hAnsi="Corbel" w:cs="Arial"/>
        <w:sz w:val="20"/>
        <w:lang w:val="fr-FR"/>
      </w:rPr>
      <w:t>DIR-Risque-001-03</w:t>
    </w:r>
    <w:r w:rsidR="00811B6E" w:rsidRPr="00F12DCE">
      <w:rPr>
        <w:rFonts w:cs="Arial"/>
        <w:sz w:val="20"/>
        <w:lang w:val="fr-FR"/>
      </w:rPr>
      <w:tab/>
      <w:t>Page :</w:t>
    </w:r>
    <w:r w:rsidR="00811B6E" w:rsidRPr="00F12DCE">
      <w:rPr>
        <w:rFonts w:eastAsia="Arial" w:cs="Arial"/>
        <w:sz w:val="20"/>
        <w:lang w:val="fr-FR"/>
      </w:rPr>
      <w:t xml:space="preserve"> </w:t>
    </w:r>
    <w:r w:rsidR="00811B6E" w:rsidRPr="00F12DCE">
      <w:rPr>
        <w:rFonts w:cs="Arial"/>
        <w:sz w:val="20"/>
        <w:lang w:val="fr-FR"/>
      </w:rPr>
      <w:fldChar w:fldCharType="begin"/>
    </w:r>
    <w:r w:rsidR="00811B6E" w:rsidRPr="00F12DCE">
      <w:rPr>
        <w:rFonts w:cs="Arial"/>
        <w:sz w:val="20"/>
        <w:lang w:val="fr-FR"/>
      </w:rPr>
      <w:instrText xml:space="preserve"> PAGE </w:instrText>
    </w:r>
    <w:r w:rsidR="00811B6E" w:rsidRPr="00F12DCE">
      <w:rPr>
        <w:rFonts w:cs="Arial"/>
        <w:sz w:val="20"/>
        <w:lang w:val="fr-FR"/>
      </w:rPr>
      <w:fldChar w:fldCharType="separate"/>
    </w:r>
    <w:r w:rsidR="00937FDB">
      <w:rPr>
        <w:rFonts w:cs="Arial"/>
        <w:noProof/>
        <w:sz w:val="20"/>
        <w:lang w:val="fr-FR"/>
      </w:rPr>
      <w:t>4</w:t>
    </w:r>
    <w:r w:rsidR="00811B6E" w:rsidRPr="00F12DCE">
      <w:rPr>
        <w:rFonts w:cs="Arial"/>
        <w:sz w:val="20"/>
        <w:lang w:val="fr-FR"/>
      </w:rPr>
      <w:fldChar w:fldCharType="end"/>
    </w:r>
    <w:r w:rsidR="00811B6E" w:rsidRPr="00F12DCE">
      <w:rPr>
        <w:rFonts w:eastAsia="Arial" w:cs="Arial"/>
        <w:sz w:val="20"/>
        <w:lang w:val="fr-FR"/>
      </w:rPr>
      <w:t xml:space="preserve"> </w:t>
    </w:r>
    <w:r w:rsidR="00811B6E" w:rsidRPr="00F12DCE">
      <w:rPr>
        <w:rFonts w:cs="Arial"/>
        <w:sz w:val="20"/>
        <w:lang w:val="fr-FR"/>
      </w:rPr>
      <w:t>/</w:t>
    </w:r>
    <w:r w:rsidR="00811B6E" w:rsidRPr="00F12DCE">
      <w:rPr>
        <w:rFonts w:eastAsia="Arial" w:cs="Arial"/>
        <w:sz w:val="20"/>
        <w:lang w:val="fr-FR"/>
      </w:rPr>
      <w:t xml:space="preserve"> </w:t>
    </w:r>
    <w:r w:rsidR="00811B6E" w:rsidRPr="00F12DCE">
      <w:rPr>
        <w:rStyle w:val="PageNumber"/>
        <w:rFonts w:cs="Arial"/>
        <w:sz w:val="20"/>
        <w:lang w:val="fr-FR"/>
      </w:rPr>
      <w:fldChar w:fldCharType="begin"/>
    </w:r>
    <w:r w:rsidR="00811B6E" w:rsidRPr="00F12DCE">
      <w:rPr>
        <w:rStyle w:val="PageNumber"/>
        <w:rFonts w:cs="Arial"/>
        <w:sz w:val="20"/>
        <w:lang w:val="fr-FR"/>
      </w:rPr>
      <w:instrText xml:space="preserve"> NUMPAGES \*Arabic </w:instrText>
    </w:r>
    <w:r w:rsidR="00811B6E" w:rsidRPr="00F12DCE">
      <w:rPr>
        <w:rStyle w:val="PageNumber"/>
        <w:rFonts w:cs="Arial"/>
        <w:sz w:val="20"/>
        <w:lang w:val="fr-FR"/>
      </w:rPr>
      <w:fldChar w:fldCharType="separate"/>
    </w:r>
    <w:r w:rsidR="00937FDB">
      <w:rPr>
        <w:rStyle w:val="PageNumber"/>
        <w:rFonts w:cs="Arial"/>
        <w:noProof/>
        <w:sz w:val="20"/>
        <w:lang w:val="fr-FR"/>
      </w:rPr>
      <w:t>4</w:t>
    </w:r>
    <w:r w:rsidR="00811B6E" w:rsidRPr="00F12DCE">
      <w:rPr>
        <w:rStyle w:val="PageNumber"/>
        <w:rFonts w:cs="Arial"/>
        <w:sz w:val="20"/>
        <w:lang w:val="fr-FR"/>
      </w:rPr>
      <w:fldChar w:fldCharType="end"/>
    </w:r>
  </w:p>
  <w:p w14:paraId="239F301D" w14:textId="77777777" w:rsidR="00811B6E" w:rsidRPr="00811B6E" w:rsidRDefault="00811B6E">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C2A2" w14:textId="20B27D01" w:rsidR="00811B6E" w:rsidRPr="000A34CB" w:rsidRDefault="00811B6E">
    <w:pPr>
      <w:pStyle w:val="Footer"/>
      <w:rPr>
        <w:rFonts w:ascii="Corbel" w:hAnsi="Corbel"/>
        <w:lang w:val="fr-CA"/>
      </w:rPr>
    </w:pPr>
    <w:r w:rsidRPr="000A34CB">
      <w:rPr>
        <w:rFonts w:ascii="Corbel" w:hAnsi="Corbel" w:cs="Arial"/>
        <w:sz w:val="20"/>
        <w:lang w:val="fr-FR"/>
      </w:rPr>
      <w:t xml:space="preserve">Politique en matière de la sécurité lors de travail en communauté: </w:t>
    </w:r>
    <w:r w:rsidR="00350FF6" w:rsidRPr="00350FF6">
      <w:rPr>
        <w:rFonts w:ascii="Corbel" w:hAnsi="Corbel" w:cs="Arial"/>
        <w:sz w:val="20"/>
        <w:lang w:val="fr-FR"/>
      </w:rPr>
      <w:t>DIR-Risque-001-03</w:t>
    </w:r>
    <w:r w:rsidRPr="000A34CB">
      <w:rPr>
        <w:rFonts w:ascii="Corbel" w:hAnsi="Corbel" w:cs="Arial"/>
        <w:sz w:val="20"/>
        <w:lang w:val="fr-FR"/>
      </w:rPr>
      <w:tab/>
      <w:t>Page :</w:t>
    </w:r>
    <w:r w:rsidRPr="000A34CB">
      <w:rPr>
        <w:rFonts w:ascii="Corbel" w:eastAsia="Arial" w:hAnsi="Corbel" w:cs="Arial"/>
        <w:sz w:val="20"/>
        <w:lang w:val="fr-FR"/>
      </w:rPr>
      <w:t xml:space="preserve"> </w:t>
    </w:r>
    <w:r w:rsidRPr="000A34CB">
      <w:rPr>
        <w:rFonts w:ascii="Corbel" w:hAnsi="Corbel" w:cs="Arial"/>
        <w:sz w:val="20"/>
        <w:lang w:val="fr-FR"/>
      </w:rPr>
      <w:fldChar w:fldCharType="begin"/>
    </w:r>
    <w:r w:rsidRPr="000A34CB">
      <w:rPr>
        <w:rFonts w:ascii="Corbel" w:hAnsi="Corbel" w:cs="Arial"/>
        <w:sz w:val="20"/>
        <w:lang w:val="fr-FR"/>
      </w:rPr>
      <w:instrText xml:space="preserve"> PAGE </w:instrText>
    </w:r>
    <w:r w:rsidRPr="000A34CB">
      <w:rPr>
        <w:rFonts w:ascii="Corbel" w:hAnsi="Corbel" w:cs="Arial"/>
        <w:sz w:val="20"/>
        <w:lang w:val="fr-FR"/>
      </w:rPr>
      <w:fldChar w:fldCharType="separate"/>
    </w:r>
    <w:r w:rsidR="00937FDB">
      <w:rPr>
        <w:rFonts w:ascii="Corbel" w:hAnsi="Corbel" w:cs="Arial"/>
        <w:noProof/>
        <w:sz w:val="20"/>
        <w:lang w:val="fr-FR"/>
      </w:rPr>
      <w:t>1</w:t>
    </w:r>
    <w:r w:rsidRPr="000A34CB">
      <w:rPr>
        <w:rFonts w:ascii="Corbel" w:hAnsi="Corbel" w:cs="Arial"/>
        <w:sz w:val="20"/>
        <w:lang w:val="fr-FR"/>
      </w:rPr>
      <w:fldChar w:fldCharType="end"/>
    </w:r>
    <w:r w:rsidRPr="000A34CB">
      <w:rPr>
        <w:rFonts w:ascii="Corbel" w:eastAsia="Arial" w:hAnsi="Corbel" w:cs="Arial"/>
        <w:sz w:val="20"/>
        <w:lang w:val="fr-FR"/>
      </w:rPr>
      <w:t xml:space="preserve"> </w:t>
    </w:r>
    <w:r w:rsidRPr="000A34CB">
      <w:rPr>
        <w:rFonts w:ascii="Corbel" w:hAnsi="Corbel" w:cs="Arial"/>
        <w:sz w:val="20"/>
        <w:lang w:val="fr-FR"/>
      </w:rPr>
      <w:t>/</w:t>
    </w:r>
    <w:r w:rsidRPr="000A34CB">
      <w:rPr>
        <w:rFonts w:ascii="Corbel" w:eastAsia="Arial" w:hAnsi="Corbel" w:cs="Arial"/>
        <w:sz w:val="20"/>
        <w:lang w:val="fr-FR"/>
      </w:rPr>
      <w:t xml:space="preserve"> </w:t>
    </w:r>
    <w:r w:rsidRPr="000A34CB">
      <w:rPr>
        <w:rStyle w:val="PageNumber"/>
        <w:rFonts w:ascii="Corbel" w:hAnsi="Corbel" w:cs="Arial"/>
        <w:sz w:val="20"/>
        <w:lang w:val="fr-FR"/>
      </w:rPr>
      <w:fldChar w:fldCharType="begin"/>
    </w:r>
    <w:r w:rsidRPr="000A34CB">
      <w:rPr>
        <w:rStyle w:val="PageNumber"/>
        <w:rFonts w:ascii="Corbel" w:hAnsi="Corbel" w:cs="Arial"/>
        <w:sz w:val="20"/>
        <w:lang w:val="fr-FR"/>
      </w:rPr>
      <w:instrText xml:space="preserve"> NUMPAGES \*Arabic </w:instrText>
    </w:r>
    <w:r w:rsidRPr="000A34CB">
      <w:rPr>
        <w:rStyle w:val="PageNumber"/>
        <w:rFonts w:ascii="Corbel" w:hAnsi="Corbel" w:cs="Arial"/>
        <w:sz w:val="20"/>
        <w:lang w:val="fr-FR"/>
      </w:rPr>
      <w:fldChar w:fldCharType="separate"/>
    </w:r>
    <w:r w:rsidR="00937FDB">
      <w:rPr>
        <w:rStyle w:val="PageNumber"/>
        <w:rFonts w:ascii="Corbel" w:hAnsi="Corbel" w:cs="Arial"/>
        <w:noProof/>
        <w:sz w:val="20"/>
        <w:lang w:val="fr-FR"/>
      </w:rPr>
      <w:t>4</w:t>
    </w:r>
    <w:r w:rsidRPr="000A34CB">
      <w:rPr>
        <w:rStyle w:val="PageNumber"/>
        <w:rFonts w:ascii="Corbel" w:hAnsi="Corbel" w:cs="Arial"/>
        <w:sz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B167" w14:textId="77777777" w:rsidR="00811B6E" w:rsidRDefault="00811B6E" w:rsidP="00811B6E">
      <w:r>
        <w:separator/>
      </w:r>
    </w:p>
  </w:footnote>
  <w:footnote w:type="continuationSeparator" w:id="0">
    <w:p w14:paraId="11936859" w14:textId="77777777" w:rsidR="00811B6E" w:rsidRDefault="00811B6E" w:rsidP="0081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0891" w14:textId="77777777" w:rsidR="006E0ED5" w:rsidRDefault="006E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DD8E" w14:textId="77777777" w:rsidR="006E0ED5" w:rsidRDefault="006E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83"/>
      <w:gridCol w:w="2686"/>
      <w:gridCol w:w="854"/>
      <w:gridCol w:w="2260"/>
      <w:gridCol w:w="2441"/>
    </w:tblGrid>
    <w:tr w:rsidR="00811B6E" w:rsidRPr="00937FDB" w14:paraId="0A8330EF" w14:textId="77777777" w:rsidTr="008A5436">
      <w:trPr>
        <w:cantSplit/>
        <w:trHeight w:val="416"/>
      </w:trPr>
      <w:tc>
        <w:tcPr>
          <w:tcW w:w="763" w:type="pct"/>
          <w:vMerge w:val="restart"/>
          <w:tcBorders>
            <w:top w:val="single" w:sz="4" w:space="0" w:color="000000"/>
            <w:left w:val="single" w:sz="4" w:space="0" w:color="000000"/>
          </w:tcBorders>
          <w:shd w:val="clear" w:color="auto" w:fill="auto"/>
          <w:vAlign w:val="center"/>
        </w:tcPr>
        <w:p w14:paraId="3525E3CF" w14:textId="0D50C1FB" w:rsidR="00811B6E" w:rsidRPr="00811B6E" w:rsidRDefault="00937FDB" w:rsidP="00811B6E">
          <w:pPr>
            <w:snapToGrid w:val="0"/>
            <w:jc w:val="center"/>
            <w:rPr>
              <w:rFonts w:ascii="Corbel" w:hAnsi="Corbel"/>
              <w:lang w:val="fr-FR"/>
            </w:rPr>
          </w:pPr>
          <w:r>
            <w:rPr>
              <w:noProof/>
              <w:lang w:eastAsia="en-CA"/>
            </w:rPr>
            <w:drawing>
              <wp:inline distT="0" distB="0" distL="0" distR="0" wp14:anchorId="6E2E8586" wp14:editId="09C544E1">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0" w:name="_GoBack"/>
          <w:bookmarkEnd w:id="0"/>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A1428F" w14:textId="5874EB3A" w:rsidR="00811B6E" w:rsidRPr="00811B6E" w:rsidRDefault="00811B6E" w:rsidP="00811B6E">
          <w:pPr>
            <w:rPr>
              <w:rFonts w:ascii="Corbel" w:hAnsi="Corbel"/>
              <w:b/>
              <w:sz w:val="36"/>
              <w:szCs w:val="36"/>
              <w:lang w:val="fr-FR"/>
            </w:rPr>
          </w:pPr>
          <w:r w:rsidRPr="00811B6E">
            <w:rPr>
              <w:rFonts w:ascii="Corbel" w:hAnsi="Corbel"/>
              <w:b/>
              <w:lang w:val="fr-FR"/>
            </w:rPr>
            <w:t>POLITIQUES ET PROCÉDURES</w:t>
          </w:r>
          <w:r w:rsidRPr="00811B6E">
            <w:rPr>
              <w:rFonts w:ascii="Corbel" w:hAnsi="Corbel"/>
              <w:b/>
              <w:sz w:val="28"/>
              <w:szCs w:val="36"/>
              <w:lang w:val="fr-FR"/>
            </w:rPr>
            <w:t xml:space="preserve">  </w:t>
          </w:r>
          <w:r w:rsidR="00350FF6">
            <w:rPr>
              <w:rFonts w:ascii="Corbel" w:hAnsi="Corbel"/>
              <w:b/>
              <w:sz w:val="28"/>
              <w:szCs w:val="36"/>
              <w:lang w:val="fr-FR"/>
            </w:rPr>
            <w:t xml:space="preserve">- </w:t>
          </w:r>
          <w:r w:rsidR="00350FF6" w:rsidRPr="00350FF6">
            <w:rPr>
              <w:rFonts w:ascii="Corbel" w:hAnsi="Corbel"/>
              <w:b/>
              <w:szCs w:val="24"/>
              <w:lang w:val="fr-FR"/>
            </w:rPr>
            <w:t>DIRECTION</w:t>
          </w:r>
          <w:r w:rsidRPr="00811B6E">
            <w:rPr>
              <w:rFonts w:ascii="Corbel" w:hAnsi="Corbel"/>
              <w:b/>
              <w:sz w:val="28"/>
              <w:szCs w:val="36"/>
              <w:lang w:val="fr-FR"/>
            </w:rPr>
            <w:t xml:space="preserve">                     </w:t>
          </w:r>
          <w:r w:rsidR="00350FF6">
            <w:rPr>
              <w:rFonts w:ascii="Corbel" w:hAnsi="Corbel"/>
              <w:b/>
              <w:sz w:val="28"/>
              <w:szCs w:val="36"/>
              <w:lang w:val="fr-FR"/>
            </w:rPr>
            <w:t xml:space="preserve">    </w:t>
          </w:r>
          <w:r w:rsidR="00350FF6" w:rsidRPr="006E0ED5">
            <w:rPr>
              <w:rFonts w:ascii="Corbel" w:hAnsi="Corbel" w:cs="Arial"/>
              <w:b/>
              <w:sz w:val="22"/>
              <w:szCs w:val="22"/>
              <w:lang w:val="fr-FR"/>
            </w:rPr>
            <w:t>DIR-Risque-001-03</w:t>
          </w:r>
        </w:p>
      </w:tc>
    </w:tr>
    <w:tr w:rsidR="00811B6E" w:rsidRPr="00811B6E" w14:paraId="3FD80097" w14:textId="77777777" w:rsidTr="008A5436">
      <w:trPr>
        <w:cantSplit/>
        <w:trHeight w:val="559"/>
      </w:trPr>
      <w:tc>
        <w:tcPr>
          <w:tcW w:w="763" w:type="pct"/>
          <w:vMerge/>
          <w:tcBorders>
            <w:top w:val="single" w:sz="4" w:space="0" w:color="000000"/>
            <w:left w:val="single" w:sz="4" w:space="0" w:color="000000"/>
          </w:tcBorders>
          <w:shd w:val="clear" w:color="auto" w:fill="auto"/>
          <w:vAlign w:val="center"/>
        </w:tcPr>
        <w:p w14:paraId="65F8F127" w14:textId="77777777" w:rsidR="00811B6E" w:rsidRPr="00811B6E" w:rsidRDefault="00811B6E" w:rsidP="00811B6E">
          <w:pPr>
            <w:snapToGrid w:val="0"/>
            <w:jc w:val="center"/>
            <w:rPr>
              <w:rFonts w:ascii="Corbel" w:hAnsi="Corbel"/>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14:paraId="1A484514" w14:textId="29457FF3" w:rsidR="00811B6E" w:rsidRPr="00811B6E" w:rsidRDefault="00350FF6" w:rsidP="00811B6E">
          <w:pPr>
            <w:rPr>
              <w:rFonts w:ascii="Corbel" w:hAnsi="Corbel" w:cs="Arial"/>
              <w:b/>
              <w:sz w:val="32"/>
              <w:szCs w:val="32"/>
              <w:lang w:val="fr-FR"/>
            </w:rPr>
          </w:pPr>
          <w:r>
            <w:rPr>
              <w:rFonts w:ascii="Corbel" w:hAnsi="Corbel" w:cs="Arial"/>
              <w:b/>
              <w:lang w:val="fr-FR"/>
            </w:rPr>
            <w:t>Risque – Gestion de 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14:paraId="618ED6EC" w14:textId="77777777" w:rsidR="00811B6E" w:rsidRPr="00811B6E" w:rsidRDefault="00811B6E" w:rsidP="00811B6E">
          <w:pPr>
            <w:rPr>
              <w:rFonts w:ascii="Corbel" w:hAnsi="Corbel" w:cs="Arial"/>
              <w:b/>
              <w:sz w:val="32"/>
              <w:szCs w:val="32"/>
              <w:lang w:val="fr-FR"/>
            </w:rPr>
          </w:pPr>
          <w:r w:rsidRPr="00811B6E">
            <w:rPr>
              <w:rFonts w:ascii="Corbel" w:hAnsi="Corbel" w:cs="Arial"/>
              <w:b/>
              <w:lang w:val="fr-FR"/>
            </w:rPr>
            <w:t>Sécurité - général</w:t>
          </w:r>
        </w:p>
      </w:tc>
    </w:tr>
    <w:tr w:rsidR="00811B6E" w:rsidRPr="00811B6E" w14:paraId="7D1BD28E" w14:textId="77777777" w:rsidTr="008A5436">
      <w:trPr>
        <w:cantSplit/>
        <w:trHeight w:val="1106"/>
      </w:trPr>
      <w:tc>
        <w:tcPr>
          <w:tcW w:w="763" w:type="pct"/>
          <w:vMerge/>
          <w:tcBorders>
            <w:top w:val="single" w:sz="4" w:space="0" w:color="000000"/>
            <w:left w:val="single" w:sz="4" w:space="0" w:color="000000"/>
          </w:tcBorders>
          <w:shd w:val="clear" w:color="auto" w:fill="auto"/>
          <w:vAlign w:val="center"/>
        </w:tcPr>
        <w:p w14:paraId="5C9B6710" w14:textId="77777777" w:rsidR="00811B6E" w:rsidRPr="00811B6E" w:rsidRDefault="00811B6E" w:rsidP="00811B6E">
          <w:pPr>
            <w:snapToGrid w:val="0"/>
            <w:jc w:val="center"/>
            <w:rPr>
              <w:rFonts w:ascii="Corbel" w:hAnsi="Corbel"/>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50CDB238" w14:textId="77777777" w:rsidR="00811B6E" w:rsidRPr="00811B6E" w:rsidRDefault="00811B6E" w:rsidP="00811B6E">
          <w:pPr>
            <w:rPr>
              <w:rFonts w:ascii="Corbel" w:hAnsi="Corbel" w:cs="Arial"/>
              <w:sz w:val="20"/>
              <w:lang w:val="fr-FR"/>
            </w:rPr>
          </w:pPr>
          <w:r w:rsidRPr="00811B6E">
            <w:rPr>
              <w:rFonts w:ascii="Corbel" w:hAnsi="Corbel" w:cs="Arial"/>
              <w:b/>
              <w:sz w:val="20"/>
              <w:lang w:val="fr-FR"/>
            </w:rPr>
            <w:t xml:space="preserve">Adopté par la direction </w:t>
          </w:r>
          <w:r w:rsidRPr="00811B6E">
            <w:rPr>
              <w:rFonts w:ascii="Corbel" w:hAnsi="Corbel" w:cs="Arial"/>
              <w:sz w:val="20"/>
              <w:lang w:val="fr-FR"/>
            </w:rPr>
            <w:t xml:space="preserve">: </w:t>
          </w:r>
          <w:r w:rsidRPr="00811B6E">
            <w:rPr>
              <w:rFonts w:ascii="Corbel" w:hAnsi="Corbel" w:cs="Arial"/>
              <w:b/>
              <w:color w:val="FF0000"/>
              <w:sz w:val="18"/>
              <w:szCs w:val="18"/>
              <w:lang w:val="fr-FR"/>
            </w:rPr>
            <w:t xml:space="preserve"> </w:t>
          </w:r>
        </w:p>
        <w:p w14:paraId="7E3AED46" w14:textId="77777777" w:rsidR="00811B6E" w:rsidRPr="00811B6E" w:rsidRDefault="00811B6E" w:rsidP="00811B6E">
          <w:pPr>
            <w:jc w:val="center"/>
            <w:rPr>
              <w:rFonts w:ascii="Corbel" w:hAnsi="Corbel" w:cs="Arial"/>
              <w:b/>
              <w:color w:val="FF0000"/>
              <w:sz w:val="20"/>
              <w:lang w:val="fr-FR"/>
            </w:rPr>
          </w:pPr>
          <w:r w:rsidRPr="00811B6E">
            <w:rPr>
              <w:rFonts w:ascii="Corbel" w:hAnsi="Corbel" w:cs="Arial"/>
              <w:sz w:val="20"/>
              <w:lang w:val="fr-FR"/>
            </w:rPr>
            <w:t>Janvier 2018</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auto"/>
        </w:tcPr>
        <w:p w14:paraId="35AD9BF4" w14:textId="77777777" w:rsidR="00811B6E" w:rsidRPr="00811B6E" w:rsidRDefault="00811B6E" w:rsidP="00811B6E">
          <w:pPr>
            <w:rPr>
              <w:rFonts w:ascii="Corbel" w:hAnsi="Corbel" w:cs="Arial"/>
              <w:color w:val="FF0000"/>
              <w:sz w:val="16"/>
              <w:szCs w:val="16"/>
              <w:lang w:val="fr-FR"/>
            </w:rPr>
          </w:pPr>
          <w:r w:rsidRPr="00811B6E">
            <w:rPr>
              <w:rFonts w:ascii="Corbel" w:hAnsi="Corbel" w:cs="Arial"/>
              <w:b/>
              <w:sz w:val="20"/>
              <w:lang w:val="fr-FR"/>
            </w:rPr>
            <w:t xml:space="preserve">Approbation : </w:t>
          </w:r>
          <w:r w:rsidRPr="00811B6E">
            <w:rPr>
              <w:rFonts w:ascii="Corbel" w:hAnsi="Corbel" w:cs="Arial"/>
              <w:sz w:val="20"/>
              <w:lang w:val="fr-FR"/>
            </w:rPr>
            <w:t xml:space="preserve">Barbara Ceccarelli </w:t>
          </w:r>
        </w:p>
        <w:p w14:paraId="6044AD7D" w14:textId="77777777" w:rsidR="00811B6E" w:rsidRPr="00811B6E" w:rsidRDefault="00811B6E" w:rsidP="00811B6E">
          <w:pPr>
            <w:jc w:val="center"/>
            <w:rPr>
              <w:rFonts w:ascii="Corbel" w:hAnsi="Corbel" w:cs="Arial"/>
              <w:color w:val="FF0000"/>
              <w:sz w:val="20"/>
              <w:lang w:val="fr-FR"/>
            </w:rPr>
          </w:pPr>
          <w:r w:rsidRPr="00811B6E">
            <w:rPr>
              <w:rFonts w:ascii="Corbel" w:hAnsi="Corbel"/>
              <w:noProof/>
              <w:lang w:val="en-CA" w:eastAsia="en-CA"/>
            </w:rPr>
            <w:drawing>
              <wp:inline distT="0" distB="0" distL="0" distR="0" wp14:anchorId="51210E83" wp14:editId="7C369459">
                <wp:extent cx="84549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845494" cy="457200"/>
                        </a:xfrm>
                        <a:prstGeom prst="rect">
                          <a:avLst/>
                        </a:prstGeom>
                      </pic:spPr>
                    </pic:pic>
                  </a:graphicData>
                </a:graphic>
              </wp:inline>
            </w:drawing>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45C08A0C" w14:textId="77777777" w:rsidR="00811B6E" w:rsidRPr="00811B6E" w:rsidRDefault="00811B6E" w:rsidP="00811B6E">
          <w:pPr>
            <w:rPr>
              <w:rFonts w:ascii="Corbel" w:hAnsi="Corbel" w:cs="Arial"/>
              <w:b/>
              <w:sz w:val="20"/>
              <w:lang w:val="fr-CA"/>
            </w:rPr>
          </w:pPr>
          <w:r w:rsidRPr="00811B6E">
            <w:rPr>
              <w:rFonts w:ascii="Corbel" w:hAnsi="Corbel" w:cs="Arial"/>
              <w:b/>
              <w:sz w:val="20"/>
              <w:lang w:val="fr-CA"/>
            </w:rPr>
            <w:t xml:space="preserve">À renouveler : </w:t>
          </w:r>
        </w:p>
        <w:p w14:paraId="067CCEF2" w14:textId="77777777" w:rsidR="00811B6E" w:rsidRPr="00811B6E" w:rsidRDefault="00811B6E" w:rsidP="00811B6E">
          <w:pPr>
            <w:jc w:val="center"/>
            <w:rPr>
              <w:rFonts w:ascii="Corbel" w:hAnsi="Corbel" w:cs="Arial"/>
              <w:b/>
              <w:sz w:val="20"/>
              <w:lang w:val="fr-CA"/>
            </w:rPr>
          </w:pPr>
          <w:r w:rsidRPr="00811B6E">
            <w:rPr>
              <w:rFonts w:ascii="Corbel" w:hAnsi="Corbel" w:cs="Arial"/>
              <w:sz w:val="20"/>
              <w:lang w:val="fr-FR"/>
            </w:rPr>
            <w:t>Janvier 2021</w:t>
          </w:r>
        </w:p>
      </w:tc>
    </w:tr>
    <w:tr w:rsidR="00811B6E" w:rsidRPr="00937FDB" w14:paraId="01E22EED" w14:textId="77777777" w:rsidTr="008A5436">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2F699E14" w14:textId="490FD665" w:rsidR="00811B6E" w:rsidRPr="00811B6E" w:rsidRDefault="000A34CB" w:rsidP="00811B6E">
          <w:pPr>
            <w:rPr>
              <w:rFonts w:ascii="Corbel" w:hAnsi="Corbel" w:cs="Arial"/>
              <w:b/>
              <w:bCs/>
              <w:color w:val="FF0000"/>
              <w:lang w:val="fr-CA"/>
            </w:rPr>
          </w:pPr>
          <w:r>
            <w:rPr>
              <w:rFonts w:ascii="Corbel" w:hAnsi="Corbel" w:cs="Arial"/>
              <w:b/>
              <w:bCs/>
              <w:lang w:val="fr-CA"/>
            </w:rPr>
            <w:t>TITRE :             Politique</w:t>
          </w:r>
          <w:r w:rsidR="00811B6E" w:rsidRPr="00811B6E">
            <w:rPr>
              <w:rFonts w:ascii="Corbel" w:hAnsi="Corbel" w:cs="Arial"/>
              <w:b/>
              <w:bCs/>
              <w:lang w:val="fr-CA"/>
            </w:rPr>
            <w:t xml:space="preserve"> en matière de sécurit</w:t>
          </w:r>
          <w:r w:rsidR="00811B6E">
            <w:rPr>
              <w:rFonts w:ascii="Corbel" w:hAnsi="Corbel" w:cs="Arial"/>
              <w:b/>
              <w:bCs/>
              <w:lang w:val="fr-CA"/>
            </w:rPr>
            <w:t>é lors de travail en communauté</w:t>
          </w:r>
        </w:p>
      </w:tc>
    </w:tr>
    <w:tr w:rsidR="00811B6E" w:rsidRPr="00937FDB" w14:paraId="69CAAFB1" w14:textId="77777777" w:rsidTr="008A5436">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5D2EDC6A" w14:textId="77777777" w:rsidR="00811B6E" w:rsidRPr="00811B6E" w:rsidRDefault="00811B6E" w:rsidP="00811B6E">
          <w:pPr>
            <w:rPr>
              <w:rFonts w:ascii="Corbel" w:hAnsi="Corbel" w:cs="Arial"/>
              <w:b/>
              <w:bCs/>
              <w:lang w:val="fr-CA"/>
            </w:rPr>
          </w:pPr>
          <w:r w:rsidRPr="00811B6E">
            <w:rPr>
              <w:rFonts w:ascii="Corbel" w:hAnsi="Corbel"/>
              <w:b/>
              <w:bCs/>
              <w:sz w:val="20"/>
              <w:lang w:val="fr-CA"/>
            </w:rPr>
            <w:t>CONCERNE :</w:t>
          </w:r>
          <w:r w:rsidRPr="00811B6E">
            <w:rPr>
              <w:rFonts w:ascii="Corbel" w:hAnsi="Corbel"/>
              <w:bCs/>
              <w:sz w:val="20"/>
              <w:lang w:val="fr-CA"/>
            </w:rPr>
            <w:t xml:space="preserve">  Employés, contractuels et stagiaires; bénévoles</w:t>
          </w:r>
        </w:p>
      </w:tc>
    </w:tr>
    <w:tr w:rsidR="00811B6E" w:rsidRPr="00811B6E" w14:paraId="160A7156" w14:textId="77777777" w:rsidTr="008A5436">
      <w:trPr>
        <w:cantSplit/>
        <w:trHeight w:val="3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1FC2FA56" w14:textId="77777777" w:rsidR="00811B6E" w:rsidRPr="00811B6E" w:rsidRDefault="00811B6E" w:rsidP="00811B6E">
          <w:pPr>
            <w:tabs>
              <w:tab w:val="left" w:pos="1162"/>
            </w:tabs>
            <w:rPr>
              <w:rFonts w:ascii="Corbel" w:hAnsi="Corbel" w:cs="Arial"/>
              <w:b/>
              <w:bCs/>
              <w:sz w:val="20"/>
              <w:lang w:val="fr-CA"/>
            </w:rPr>
          </w:pPr>
          <w:r w:rsidRPr="00811B6E">
            <w:rPr>
              <w:rFonts w:ascii="Corbel" w:hAnsi="Corbel" w:cs="Arial"/>
              <w:b/>
              <w:bCs/>
              <w:sz w:val="20"/>
              <w:lang w:val="fr-CA"/>
            </w:rPr>
            <w:t>Norme :</w:t>
          </w:r>
        </w:p>
      </w:tc>
    </w:tr>
  </w:tbl>
  <w:p w14:paraId="44A14C53" w14:textId="77777777" w:rsidR="00811B6E" w:rsidRPr="00811B6E" w:rsidRDefault="00811B6E">
    <w:pPr>
      <w:pStyle w:val="Header"/>
      <w:rPr>
        <w:rFonts w:ascii="Corbel" w:hAnsi="Corbe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1E9"/>
    <w:multiLevelType w:val="hybridMultilevel"/>
    <w:tmpl w:val="AE347864"/>
    <w:lvl w:ilvl="0" w:tplc="0C0C000F">
      <w:start w:val="1"/>
      <w:numFmt w:val="decimal"/>
      <w:lvlText w:val="%1."/>
      <w:lvlJc w:val="left"/>
      <w:pPr>
        <w:ind w:left="1287" w:hanging="360"/>
      </w:p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 w15:restartNumberingAfterBreak="0">
    <w:nsid w:val="1F262CB9"/>
    <w:multiLevelType w:val="hybridMultilevel"/>
    <w:tmpl w:val="118C7D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02D89"/>
    <w:multiLevelType w:val="hybridMultilevel"/>
    <w:tmpl w:val="455AE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C854D2"/>
    <w:multiLevelType w:val="hybridMultilevel"/>
    <w:tmpl w:val="00E6BB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065467F"/>
    <w:multiLevelType w:val="hybridMultilevel"/>
    <w:tmpl w:val="BB680B2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20E7D90"/>
    <w:multiLevelType w:val="hybridMultilevel"/>
    <w:tmpl w:val="BB7AD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0E6833"/>
    <w:multiLevelType w:val="hybridMultilevel"/>
    <w:tmpl w:val="3578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B2F09"/>
    <w:multiLevelType w:val="hybridMultilevel"/>
    <w:tmpl w:val="53E84D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7FD3206"/>
    <w:multiLevelType w:val="hybridMultilevel"/>
    <w:tmpl w:val="909C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D2789"/>
    <w:multiLevelType w:val="hybridMultilevel"/>
    <w:tmpl w:val="FC60BC1A"/>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C8332C"/>
    <w:multiLevelType w:val="hybridMultilevel"/>
    <w:tmpl w:val="961663B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E4221B1"/>
    <w:multiLevelType w:val="multilevel"/>
    <w:tmpl w:val="957AD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B78A4"/>
    <w:multiLevelType w:val="hybridMultilevel"/>
    <w:tmpl w:val="027801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9A92C7D"/>
    <w:multiLevelType w:val="hybridMultilevel"/>
    <w:tmpl w:val="FC26FF36"/>
    <w:lvl w:ilvl="0" w:tplc="59161C56">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9D5349E"/>
    <w:multiLevelType w:val="hybridMultilevel"/>
    <w:tmpl w:val="89A887B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5" w15:restartNumberingAfterBreak="0">
    <w:nsid w:val="4CD850BE"/>
    <w:multiLevelType w:val="hybridMultilevel"/>
    <w:tmpl w:val="FB50BE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3354D3F"/>
    <w:multiLevelType w:val="hybridMultilevel"/>
    <w:tmpl w:val="D676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443C0"/>
    <w:multiLevelType w:val="hybridMultilevel"/>
    <w:tmpl w:val="DE7E49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5497AA4"/>
    <w:multiLevelType w:val="hybridMultilevel"/>
    <w:tmpl w:val="820C6E5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6C6160D"/>
    <w:multiLevelType w:val="hybridMultilevel"/>
    <w:tmpl w:val="C0D05C42"/>
    <w:lvl w:ilvl="0" w:tplc="A67A3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14C45"/>
    <w:multiLevelType w:val="hybridMultilevel"/>
    <w:tmpl w:val="862479F4"/>
    <w:lvl w:ilvl="0" w:tplc="1009000F">
      <w:start w:val="1"/>
      <w:numFmt w:val="decimal"/>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6E840903"/>
    <w:multiLevelType w:val="hybridMultilevel"/>
    <w:tmpl w:val="CD84BA0C"/>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4A1CFA"/>
    <w:multiLevelType w:val="hybridMultilevel"/>
    <w:tmpl w:val="966C37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9655EE"/>
    <w:multiLevelType w:val="hybridMultilevel"/>
    <w:tmpl w:val="BB680B2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1C9016F"/>
    <w:multiLevelType w:val="hybridMultilevel"/>
    <w:tmpl w:val="7E32CFCA"/>
    <w:lvl w:ilvl="0" w:tplc="C95435C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5965DE9"/>
    <w:multiLevelType w:val="hybridMultilevel"/>
    <w:tmpl w:val="EF9A8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9C24DF"/>
    <w:multiLevelType w:val="hybridMultilevel"/>
    <w:tmpl w:val="66067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611673"/>
    <w:multiLevelType w:val="hybridMultilevel"/>
    <w:tmpl w:val="D09C6F9A"/>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8" w15:restartNumberingAfterBreak="0">
    <w:nsid w:val="7F97197F"/>
    <w:multiLevelType w:val="hybridMultilevel"/>
    <w:tmpl w:val="B04023F6"/>
    <w:lvl w:ilvl="0" w:tplc="04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22"/>
  </w:num>
  <w:num w:numId="4">
    <w:abstractNumId w:val="19"/>
  </w:num>
  <w:num w:numId="5">
    <w:abstractNumId w:val="17"/>
  </w:num>
  <w:num w:numId="6">
    <w:abstractNumId w:val="11"/>
  </w:num>
  <w:num w:numId="7">
    <w:abstractNumId w:val="28"/>
  </w:num>
  <w:num w:numId="8">
    <w:abstractNumId w:val="5"/>
  </w:num>
  <w:num w:numId="9">
    <w:abstractNumId w:val="8"/>
  </w:num>
  <w:num w:numId="10">
    <w:abstractNumId w:val="16"/>
  </w:num>
  <w:num w:numId="11">
    <w:abstractNumId w:val="25"/>
  </w:num>
  <w:num w:numId="12">
    <w:abstractNumId w:val="6"/>
  </w:num>
  <w:num w:numId="13">
    <w:abstractNumId w:val="26"/>
  </w:num>
  <w:num w:numId="14">
    <w:abstractNumId w:val="27"/>
  </w:num>
  <w:num w:numId="15">
    <w:abstractNumId w:val="20"/>
  </w:num>
  <w:num w:numId="16">
    <w:abstractNumId w:val="21"/>
  </w:num>
  <w:num w:numId="17">
    <w:abstractNumId w:val="9"/>
  </w:num>
  <w:num w:numId="18">
    <w:abstractNumId w:val="2"/>
  </w:num>
  <w:num w:numId="19">
    <w:abstractNumId w:val="7"/>
  </w:num>
  <w:num w:numId="20">
    <w:abstractNumId w:val="15"/>
  </w:num>
  <w:num w:numId="21">
    <w:abstractNumId w:val="0"/>
  </w:num>
  <w:num w:numId="22">
    <w:abstractNumId w:val="13"/>
  </w:num>
  <w:num w:numId="23">
    <w:abstractNumId w:val="12"/>
  </w:num>
  <w:num w:numId="24">
    <w:abstractNumId w:val="3"/>
  </w:num>
  <w:num w:numId="25">
    <w:abstractNumId w:val="14"/>
  </w:num>
  <w:num w:numId="26">
    <w:abstractNumId w:val="4"/>
  </w:num>
  <w:num w:numId="27">
    <w:abstractNumId w:val="24"/>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AE"/>
    <w:rsid w:val="000A34CB"/>
    <w:rsid w:val="000A5970"/>
    <w:rsid w:val="000C317C"/>
    <w:rsid w:val="00101435"/>
    <w:rsid w:val="0017421A"/>
    <w:rsid w:val="001F2401"/>
    <w:rsid w:val="00201F04"/>
    <w:rsid w:val="00237D78"/>
    <w:rsid w:val="002A4F52"/>
    <w:rsid w:val="002C5343"/>
    <w:rsid w:val="002D44A6"/>
    <w:rsid w:val="002D7638"/>
    <w:rsid w:val="002E5988"/>
    <w:rsid w:val="003002A8"/>
    <w:rsid w:val="00340F92"/>
    <w:rsid w:val="00350FF6"/>
    <w:rsid w:val="004038EF"/>
    <w:rsid w:val="004042D6"/>
    <w:rsid w:val="004D25E9"/>
    <w:rsid w:val="004E0A45"/>
    <w:rsid w:val="00500B33"/>
    <w:rsid w:val="0050258E"/>
    <w:rsid w:val="00514249"/>
    <w:rsid w:val="005302F0"/>
    <w:rsid w:val="00572FA5"/>
    <w:rsid w:val="00581898"/>
    <w:rsid w:val="0061088D"/>
    <w:rsid w:val="00640F7E"/>
    <w:rsid w:val="00660CB0"/>
    <w:rsid w:val="006768CA"/>
    <w:rsid w:val="0068434C"/>
    <w:rsid w:val="00691ECA"/>
    <w:rsid w:val="006D2E37"/>
    <w:rsid w:val="006E0ED5"/>
    <w:rsid w:val="006F50B5"/>
    <w:rsid w:val="00704E04"/>
    <w:rsid w:val="00755C16"/>
    <w:rsid w:val="00784647"/>
    <w:rsid w:val="00811B6E"/>
    <w:rsid w:val="00852988"/>
    <w:rsid w:val="008B5D80"/>
    <w:rsid w:val="008E3556"/>
    <w:rsid w:val="00927F72"/>
    <w:rsid w:val="00937FDB"/>
    <w:rsid w:val="00940D15"/>
    <w:rsid w:val="009672D4"/>
    <w:rsid w:val="0097705A"/>
    <w:rsid w:val="009B082E"/>
    <w:rsid w:val="00A112D3"/>
    <w:rsid w:val="00A233D5"/>
    <w:rsid w:val="00A31156"/>
    <w:rsid w:val="00A44833"/>
    <w:rsid w:val="00A60A3B"/>
    <w:rsid w:val="00A80FBD"/>
    <w:rsid w:val="00AC6AAB"/>
    <w:rsid w:val="00AD6308"/>
    <w:rsid w:val="00B252EC"/>
    <w:rsid w:val="00B73642"/>
    <w:rsid w:val="00B75470"/>
    <w:rsid w:val="00B758F9"/>
    <w:rsid w:val="00B96505"/>
    <w:rsid w:val="00BB4BBB"/>
    <w:rsid w:val="00C60736"/>
    <w:rsid w:val="00C61804"/>
    <w:rsid w:val="00C630D8"/>
    <w:rsid w:val="00CB036E"/>
    <w:rsid w:val="00CF7186"/>
    <w:rsid w:val="00D05386"/>
    <w:rsid w:val="00D10342"/>
    <w:rsid w:val="00D517D4"/>
    <w:rsid w:val="00D6218B"/>
    <w:rsid w:val="00D8380B"/>
    <w:rsid w:val="00D850E4"/>
    <w:rsid w:val="00DC4291"/>
    <w:rsid w:val="00DC4DAE"/>
    <w:rsid w:val="00DE710D"/>
    <w:rsid w:val="00E11CC8"/>
    <w:rsid w:val="00E2724C"/>
    <w:rsid w:val="00E410AF"/>
    <w:rsid w:val="00E512E2"/>
    <w:rsid w:val="00E63D14"/>
    <w:rsid w:val="00EC260B"/>
    <w:rsid w:val="00F2295C"/>
    <w:rsid w:val="00F2470C"/>
    <w:rsid w:val="00F36D26"/>
    <w:rsid w:val="00FB4CF9"/>
    <w:rsid w:val="00FD1431"/>
    <w:rsid w:val="00FD427C"/>
    <w:rsid w:val="00FE44A6"/>
    <w:rsid w:val="00FF33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A4768"/>
  <w15:docId w15:val="{666A979C-F85F-4BF8-ADB1-61C528B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AE"/>
    <w:pPr>
      <w:spacing w:after="0" w:line="240" w:lineRule="auto"/>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B736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C4DAE"/>
    <w:pPr>
      <w:widowControl w:val="0"/>
      <w:tabs>
        <w:tab w:val="center" w:pos="4320"/>
        <w:tab w:val="right" w:pos="8640"/>
      </w:tabs>
    </w:pPr>
    <w:rPr>
      <w:sz w:val="20"/>
    </w:rPr>
  </w:style>
  <w:style w:type="character" w:customStyle="1" w:styleId="HeaderChar">
    <w:name w:val="Header Char"/>
    <w:basedOn w:val="DefaultParagraphFont"/>
    <w:link w:val="Header"/>
    <w:semiHidden/>
    <w:rsid w:val="00DC4DA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C4DAE"/>
    <w:pPr>
      <w:ind w:left="720"/>
    </w:pPr>
  </w:style>
  <w:style w:type="paragraph" w:styleId="BodyText2">
    <w:name w:val="Body Text 2"/>
    <w:basedOn w:val="Normal"/>
    <w:link w:val="BodyText2Char"/>
    <w:semiHidden/>
    <w:rsid w:val="002E5988"/>
    <w:rPr>
      <w:b/>
      <w:sz w:val="28"/>
    </w:rPr>
  </w:style>
  <w:style w:type="character" w:customStyle="1" w:styleId="BodyText2Char">
    <w:name w:val="Body Text 2 Char"/>
    <w:basedOn w:val="DefaultParagraphFont"/>
    <w:link w:val="BodyText2"/>
    <w:semiHidden/>
    <w:rsid w:val="002E5988"/>
    <w:rPr>
      <w:rFonts w:ascii="Times New Roman" w:eastAsia="Times New Roman" w:hAnsi="Times New Roman" w:cs="Times New Roman"/>
      <w:b/>
      <w:sz w:val="28"/>
      <w:szCs w:val="20"/>
      <w:lang w:val="en-US"/>
    </w:rPr>
  </w:style>
  <w:style w:type="paragraph" w:styleId="BalloonText">
    <w:name w:val="Balloon Text"/>
    <w:basedOn w:val="Normal"/>
    <w:link w:val="BalloonTextChar"/>
    <w:uiPriority w:val="99"/>
    <w:semiHidden/>
    <w:unhideWhenUsed/>
    <w:rsid w:val="00E27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24C"/>
    <w:rPr>
      <w:rFonts w:ascii="Lucida Grande" w:eastAsia="Times New Roman" w:hAnsi="Lucida Grande" w:cs="Lucida Grande"/>
      <w:sz w:val="18"/>
      <w:szCs w:val="18"/>
      <w:lang w:val="en-US"/>
    </w:rPr>
  </w:style>
  <w:style w:type="paragraph" w:styleId="Revision">
    <w:name w:val="Revision"/>
    <w:hidden/>
    <w:uiPriority w:val="99"/>
    <w:semiHidden/>
    <w:rsid w:val="00E512E2"/>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D10342"/>
    <w:rPr>
      <w:sz w:val="16"/>
      <w:szCs w:val="16"/>
    </w:rPr>
  </w:style>
  <w:style w:type="paragraph" w:styleId="CommentText">
    <w:name w:val="annotation text"/>
    <w:basedOn w:val="Normal"/>
    <w:link w:val="CommentTextChar"/>
    <w:uiPriority w:val="99"/>
    <w:semiHidden/>
    <w:unhideWhenUsed/>
    <w:rsid w:val="00D10342"/>
    <w:rPr>
      <w:sz w:val="20"/>
    </w:rPr>
  </w:style>
  <w:style w:type="character" w:customStyle="1" w:styleId="CommentTextChar">
    <w:name w:val="Comment Text Char"/>
    <w:basedOn w:val="DefaultParagraphFont"/>
    <w:link w:val="CommentText"/>
    <w:uiPriority w:val="99"/>
    <w:semiHidden/>
    <w:rsid w:val="00D1034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0342"/>
    <w:rPr>
      <w:b/>
      <w:bCs/>
    </w:rPr>
  </w:style>
  <w:style w:type="character" w:customStyle="1" w:styleId="CommentSubjectChar">
    <w:name w:val="Comment Subject Char"/>
    <w:basedOn w:val="CommentTextChar"/>
    <w:link w:val="CommentSubject"/>
    <w:uiPriority w:val="99"/>
    <w:semiHidden/>
    <w:rsid w:val="00D10342"/>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B73642"/>
    <w:rPr>
      <w:rFonts w:ascii="Times New Roman" w:eastAsia="Times New Roman" w:hAnsi="Times New Roman" w:cs="Times New Roman"/>
      <w:b/>
      <w:bCs/>
      <w:i/>
      <w:iCs/>
      <w:sz w:val="26"/>
      <w:szCs w:val="26"/>
      <w:lang w:val="en-US"/>
    </w:rPr>
  </w:style>
  <w:style w:type="paragraph" w:styleId="Footer">
    <w:name w:val="footer"/>
    <w:basedOn w:val="Normal"/>
    <w:link w:val="FooterChar"/>
    <w:uiPriority w:val="99"/>
    <w:unhideWhenUsed/>
    <w:rsid w:val="00811B6E"/>
    <w:pPr>
      <w:tabs>
        <w:tab w:val="center" w:pos="4680"/>
        <w:tab w:val="right" w:pos="9360"/>
      </w:tabs>
    </w:pPr>
  </w:style>
  <w:style w:type="character" w:customStyle="1" w:styleId="FooterChar">
    <w:name w:val="Footer Char"/>
    <w:basedOn w:val="DefaultParagraphFont"/>
    <w:link w:val="Footer"/>
    <w:uiPriority w:val="99"/>
    <w:rsid w:val="00811B6E"/>
    <w:rPr>
      <w:rFonts w:ascii="Times New Roman" w:eastAsia="Times New Roman" w:hAnsi="Times New Roman" w:cs="Times New Roman"/>
      <w:sz w:val="24"/>
      <w:szCs w:val="20"/>
      <w:lang w:val="en-US"/>
    </w:rPr>
  </w:style>
  <w:style w:type="character" w:styleId="PageNumber">
    <w:name w:val="page number"/>
    <w:basedOn w:val="DefaultParagraphFont"/>
    <w:rsid w:val="0081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sujatag</dc:creator>
  <cp:lastModifiedBy>Linda Legault</cp:lastModifiedBy>
  <cp:revision>12</cp:revision>
  <dcterms:created xsi:type="dcterms:W3CDTF">2018-02-06T21:21:00Z</dcterms:created>
  <dcterms:modified xsi:type="dcterms:W3CDTF">2018-08-14T01:38:00Z</dcterms:modified>
</cp:coreProperties>
</file>