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9E" w:rsidRPr="00212BBB" w:rsidRDefault="00E95A9E" w:rsidP="00E95A9E">
      <w:pPr>
        <w:rPr>
          <w:rFonts w:ascii="Corbel" w:hAnsi="Corbel"/>
          <w:b/>
          <w:bCs/>
        </w:rPr>
      </w:pPr>
      <w:r w:rsidRPr="00212BBB">
        <w:rPr>
          <w:rFonts w:ascii="Corbel" w:hAnsi="Corbel"/>
          <w:b/>
          <w:bCs/>
        </w:rPr>
        <w:t xml:space="preserve">Politique </w:t>
      </w:r>
    </w:p>
    <w:p w:rsidR="00E95A9E" w:rsidRPr="00212BBB" w:rsidRDefault="00E95A9E" w:rsidP="00E95A9E">
      <w:pPr>
        <w:rPr>
          <w:rFonts w:ascii="Corbel" w:hAnsi="Corbel"/>
          <w:lang w:val="fr-FR"/>
        </w:rPr>
      </w:pPr>
      <w:r w:rsidRPr="00212BBB">
        <w:rPr>
          <w:rFonts w:ascii="Corbel" w:hAnsi="Corbel"/>
        </w:rPr>
        <w:t>Toutes sorties impliquant les clients doivent suivre un processus de planification qui incorpore une assurance de la sécurité des clients.</w:t>
      </w:r>
    </w:p>
    <w:p w:rsidR="00AC38AF" w:rsidRPr="00212BBB" w:rsidRDefault="00AC38AF" w:rsidP="00AC38AF">
      <w:pPr>
        <w:spacing w:after="0"/>
        <w:rPr>
          <w:rFonts w:ascii="Corbel" w:hAnsi="Corbel"/>
        </w:rPr>
      </w:pPr>
      <w:r w:rsidRPr="00212BBB">
        <w:rPr>
          <w:rFonts w:ascii="Corbel" w:hAnsi="Corbel"/>
        </w:rPr>
        <w:t xml:space="preserve">Il existe 3 catégories de clients qui font des sorties de groupe à CAH : </w:t>
      </w:r>
    </w:p>
    <w:p w:rsidR="00F17793" w:rsidRPr="00212BBB" w:rsidRDefault="00F17793" w:rsidP="00AC38AF">
      <w:pPr>
        <w:spacing w:after="0"/>
        <w:rPr>
          <w:rFonts w:ascii="Corbel" w:hAnsi="Corbel"/>
        </w:rPr>
      </w:pPr>
      <w:r w:rsidRPr="00212BBB">
        <w:rPr>
          <w:rFonts w:ascii="Corbel" w:hAnsi="Corbel"/>
        </w:rPr>
        <w:t>Service de jour  (SDJ)</w:t>
      </w:r>
    </w:p>
    <w:p w:rsidR="00F17793" w:rsidRPr="00212BBB" w:rsidRDefault="00F17793" w:rsidP="00AC38AF">
      <w:pPr>
        <w:spacing w:after="0"/>
        <w:rPr>
          <w:rFonts w:ascii="Corbel" w:hAnsi="Corbel"/>
        </w:rPr>
      </w:pPr>
      <w:r w:rsidRPr="00212BBB">
        <w:rPr>
          <w:rFonts w:ascii="Corbel" w:hAnsi="Corbel"/>
        </w:rPr>
        <w:t xml:space="preserve">CPA – </w:t>
      </w:r>
      <w:r w:rsidR="00AC38AF" w:rsidRPr="00212BBB">
        <w:rPr>
          <w:rFonts w:ascii="Corbel" w:hAnsi="Corbel"/>
        </w:rPr>
        <w:t>clients f</w:t>
      </w:r>
      <w:r w:rsidRPr="00212BBB">
        <w:rPr>
          <w:rFonts w:ascii="Corbel" w:hAnsi="Corbel"/>
        </w:rPr>
        <w:t>rêle</w:t>
      </w:r>
      <w:r w:rsidR="00AC38AF" w:rsidRPr="00212BBB">
        <w:rPr>
          <w:rFonts w:ascii="Corbel" w:hAnsi="Corbel"/>
        </w:rPr>
        <w:t>s</w:t>
      </w:r>
    </w:p>
    <w:p w:rsidR="00AC38AF" w:rsidRPr="00212BBB" w:rsidRDefault="00AC38AF" w:rsidP="00E53439">
      <w:pPr>
        <w:spacing w:after="0"/>
        <w:rPr>
          <w:rFonts w:ascii="Corbel" w:hAnsi="Corbel"/>
        </w:rPr>
      </w:pPr>
      <w:r w:rsidRPr="00212BBB">
        <w:rPr>
          <w:rFonts w:ascii="Corbel" w:hAnsi="Corbel"/>
        </w:rPr>
        <w:t>CPA – clients a</w:t>
      </w:r>
      <w:r w:rsidR="00F17793" w:rsidRPr="00212BBB">
        <w:rPr>
          <w:rFonts w:ascii="Corbel" w:hAnsi="Corbel"/>
        </w:rPr>
        <w:t>utonome</w:t>
      </w:r>
      <w:r w:rsidRPr="00212BBB">
        <w:rPr>
          <w:rFonts w:ascii="Corbel" w:hAnsi="Corbel"/>
        </w:rPr>
        <w:t>s</w:t>
      </w:r>
    </w:p>
    <w:p w:rsidR="00E95A9E" w:rsidRPr="00212BBB" w:rsidRDefault="00E95A9E" w:rsidP="00E53439">
      <w:pPr>
        <w:spacing w:after="0"/>
        <w:rPr>
          <w:rFonts w:ascii="Corbel" w:hAnsi="Corbel"/>
        </w:rPr>
      </w:pPr>
    </w:p>
    <w:p w:rsidR="00E95A9E" w:rsidRPr="00212BBB" w:rsidRDefault="00E95A9E" w:rsidP="00E95A9E">
      <w:pPr>
        <w:pStyle w:val="NoSpacing"/>
        <w:rPr>
          <w:rFonts w:ascii="Corbel" w:hAnsi="Corbel"/>
          <w:b/>
          <w:lang w:val="fr-FR" w:eastAsia="en-CA"/>
        </w:rPr>
      </w:pPr>
      <w:r w:rsidRPr="00212BBB">
        <w:rPr>
          <w:rFonts w:ascii="Corbel" w:hAnsi="Corbel"/>
          <w:b/>
          <w:lang w:val="fr-FR" w:eastAsia="en-CA"/>
        </w:rPr>
        <w:t>Procédure</w:t>
      </w:r>
    </w:p>
    <w:p w:rsidR="00E53439" w:rsidRPr="00212BBB" w:rsidRDefault="00E53439" w:rsidP="00E53439">
      <w:pPr>
        <w:spacing w:after="0"/>
        <w:rPr>
          <w:rFonts w:ascii="Corbel" w:hAnsi="Corbel"/>
        </w:rPr>
      </w:pPr>
    </w:p>
    <w:p w:rsidR="00F17793" w:rsidRPr="00212BBB" w:rsidRDefault="00F17793" w:rsidP="00AC38AF">
      <w:pPr>
        <w:pStyle w:val="ListParagraph"/>
        <w:numPr>
          <w:ilvl w:val="0"/>
          <w:numId w:val="1"/>
        </w:numPr>
        <w:spacing w:after="360"/>
        <w:rPr>
          <w:rFonts w:ascii="Corbel" w:hAnsi="Corbel"/>
        </w:rPr>
      </w:pPr>
      <w:r w:rsidRPr="00212BBB">
        <w:rPr>
          <w:rFonts w:ascii="Corbel" w:hAnsi="Corbel"/>
        </w:rPr>
        <w:t>Service de jour (SDJ)</w:t>
      </w:r>
    </w:p>
    <w:p w:rsidR="00F17793" w:rsidRPr="00212BBB" w:rsidRDefault="00F17793" w:rsidP="00F17793">
      <w:pPr>
        <w:pStyle w:val="ListParagraph"/>
        <w:ind w:left="0"/>
        <w:rPr>
          <w:rFonts w:ascii="Corbel" w:hAnsi="Corbel"/>
          <w:sz w:val="12"/>
          <w:szCs w:val="12"/>
        </w:rPr>
      </w:pPr>
    </w:p>
    <w:p w:rsidR="007D6AE4" w:rsidRPr="00212BBB" w:rsidRDefault="00F17793" w:rsidP="00AC38AF">
      <w:pPr>
        <w:pStyle w:val="ListParagraph"/>
        <w:ind w:left="0"/>
        <w:rPr>
          <w:rFonts w:ascii="Corbel" w:hAnsi="Corbel"/>
        </w:rPr>
      </w:pPr>
      <w:r w:rsidRPr="00212BBB">
        <w:rPr>
          <w:rFonts w:ascii="Corbel" w:hAnsi="Corbel"/>
        </w:rPr>
        <w:t>Les critères de sélection du lieu de la sortie reflètent le niveau d’autonomie de la clientè</w:t>
      </w:r>
      <w:r w:rsidR="00421CD6" w:rsidRPr="00212BBB">
        <w:rPr>
          <w:rFonts w:ascii="Corbel" w:hAnsi="Corbel"/>
        </w:rPr>
        <w:t>le.</w:t>
      </w:r>
      <w:r w:rsidR="007D6AE4" w:rsidRPr="00212BBB">
        <w:rPr>
          <w:rFonts w:ascii="Corbel" w:hAnsi="Corbel"/>
        </w:rPr>
        <w:t xml:space="preserve"> </w:t>
      </w:r>
      <w:r w:rsidR="007D6AE4" w:rsidRPr="00212BBB">
        <w:rPr>
          <w:rFonts w:ascii="Corbel" w:hAnsi="Corbel"/>
          <w:lang w:val="fr-FR"/>
        </w:rPr>
        <w:t>Les responsables de l’activité-sortie devront prendre les éléments suivants en considération lors de la planification d’une sortie :</w:t>
      </w:r>
    </w:p>
    <w:p w:rsidR="00AC38AF" w:rsidRPr="00212BBB" w:rsidRDefault="00AC38AF" w:rsidP="00AC38AF">
      <w:pPr>
        <w:pStyle w:val="ListParagraph"/>
        <w:spacing w:after="240"/>
        <w:ind w:left="0"/>
        <w:rPr>
          <w:rFonts w:ascii="Corbel" w:hAnsi="Corbel"/>
          <w:sz w:val="12"/>
          <w:szCs w:val="12"/>
          <w:lang w:val="fr-FR"/>
        </w:rPr>
      </w:pPr>
    </w:p>
    <w:p w:rsidR="007D6AE4" w:rsidRPr="00212BBB" w:rsidRDefault="007D6AE4" w:rsidP="00E95A9E">
      <w:pPr>
        <w:pStyle w:val="ListParagraph"/>
        <w:numPr>
          <w:ilvl w:val="0"/>
          <w:numId w:val="7"/>
        </w:numPr>
        <w:spacing w:after="120"/>
        <w:ind w:left="851" w:hanging="425"/>
        <w:rPr>
          <w:rFonts w:ascii="Corbel" w:hAnsi="Corbel"/>
          <w:lang w:val="fr-FR"/>
        </w:rPr>
      </w:pPr>
      <w:r w:rsidRPr="00212BBB">
        <w:rPr>
          <w:rFonts w:ascii="Corbel" w:hAnsi="Corbel"/>
          <w:lang w:val="fr-FR"/>
        </w:rPr>
        <w:t>Critères de sélection du lieu :</w:t>
      </w:r>
    </w:p>
    <w:p w:rsidR="007D6AE4" w:rsidRPr="00212BBB" w:rsidRDefault="007D6AE4" w:rsidP="00AC38AF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Accessibilité</w:t>
      </w:r>
    </w:p>
    <w:p w:rsidR="007D6AE4" w:rsidRPr="00212BBB" w:rsidRDefault="007D6AE4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Rampe d’accès</w:t>
      </w:r>
    </w:p>
    <w:p w:rsidR="007D6AE4" w:rsidRPr="00212BBB" w:rsidRDefault="007D6AE4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Marche pour le lift</w:t>
      </w:r>
    </w:p>
    <w:p w:rsidR="007D6AE4" w:rsidRPr="00212BBB" w:rsidRDefault="007D6AE4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Toilettes</w:t>
      </w:r>
    </w:p>
    <w:p w:rsidR="007D6AE4" w:rsidRPr="00212BBB" w:rsidRDefault="007D6AE4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Ascenseur</w:t>
      </w:r>
    </w:p>
    <w:p w:rsidR="007D6AE4" w:rsidRPr="00212BBB" w:rsidRDefault="007D6AE4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Déambulation facile</w:t>
      </w:r>
    </w:p>
    <w:p w:rsidR="007D6AE4" w:rsidRPr="00212BBB" w:rsidRDefault="007D6AE4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Endroit de repos et de lunch</w:t>
      </w:r>
    </w:p>
    <w:p w:rsidR="007D6AE4" w:rsidRPr="00212BBB" w:rsidRDefault="007D6AE4" w:rsidP="00AC38AF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Distance</w:t>
      </w:r>
      <w:r w:rsidR="00AC38AF" w:rsidRPr="00212BBB">
        <w:rPr>
          <w:rFonts w:ascii="Corbel" w:hAnsi="Corbel"/>
        </w:rPr>
        <w:t xml:space="preserve"> : </w:t>
      </w:r>
      <w:r w:rsidR="00F30E3D" w:rsidRPr="00212BBB">
        <w:rPr>
          <w:rFonts w:ascii="Corbel" w:hAnsi="Corbel"/>
        </w:rPr>
        <w:t>1 h 30 à 2 h maximum</w:t>
      </w:r>
    </w:p>
    <w:p w:rsidR="00F30E3D" w:rsidRPr="00212BBB" w:rsidRDefault="00F30E3D" w:rsidP="00AC38AF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Stationnement et dépôt et cueillette des clients</w:t>
      </w:r>
    </w:p>
    <w:p w:rsidR="00F30E3D" w:rsidRPr="00212BBB" w:rsidRDefault="00F30E3D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Dépôt et cueillette des clients à proximité du lieu</w:t>
      </w:r>
    </w:p>
    <w:p w:rsidR="00F30E3D" w:rsidRPr="00212BBB" w:rsidRDefault="00F30E3D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Marche pour le lift</w:t>
      </w:r>
    </w:p>
    <w:p w:rsidR="00AB0DAE" w:rsidRPr="00212BBB" w:rsidRDefault="00F30E3D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Stationnement disponible pour l’autobus</w:t>
      </w:r>
    </w:p>
    <w:p w:rsidR="00AB0DAE" w:rsidRPr="00212BBB" w:rsidRDefault="00AB0DAE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lastRenderedPageBreak/>
        <w:t>Prix</w:t>
      </w:r>
    </w:p>
    <w:p w:rsidR="00DF16CA" w:rsidRPr="00212BBB" w:rsidRDefault="00DF16CA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Règlementation</w:t>
      </w:r>
    </w:p>
    <w:p w:rsidR="00AC38AF" w:rsidRPr="00212BBB" w:rsidRDefault="00AC38AF" w:rsidP="00AC38AF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Durée de la sortie</w:t>
      </w:r>
    </w:p>
    <w:p w:rsidR="00AC38AF" w:rsidRPr="00212BBB" w:rsidRDefault="00AC38AF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Maximum de 5.5 heures</w:t>
      </w:r>
    </w:p>
    <w:p w:rsidR="00AC38AF" w:rsidRPr="00212BBB" w:rsidRDefault="00AC38AF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Inclut 30 à 40 minutes de préparation avant le départ dans les 2 directions</w:t>
      </w:r>
    </w:p>
    <w:p w:rsidR="00AC38AF" w:rsidRPr="00212BBB" w:rsidRDefault="00AC38AF" w:rsidP="00AC38AF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Départ à 10 h et arrivée à 15 h 30</w:t>
      </w:r>
    </w:p>
    <w:p w:rsidR="00AB0DAE" w:rsidRPr="00212BBB" w:rsidRDefault="00AB0DAE" w:rsidP="00E95A9E">
      <w:pPr>
        <w:pStyle w:val="ListParagraph"/>
        <w:numPr>
          <w:ilvl w:val="0"/>
          <w:numId w:val="7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Température</w:t>
      </w:r>
    </w:p>
    <w:p w:rsidR="001C1731" w:rsidRPr="00212BBB" w:rsidRDefault="000C55FB" w:rsidP="001C1731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Aucune alerte de froid ou chaleur extrême émis</w:t>
      </w:r>
      <w:r w:rsidR="00421CD6" w:rsidRPr="00212BBB">
        <w:rPr>
          <w:rFonts w:ascii="Corbel" w:hAnsi="Corbel"/>
        </w:rPr>
        <w:t>e</w:t>
      </w:r>
      <w:r w:rsidRPr="00212BBB">
        <w:rPr>
          <w:rFonts w:ascii="Corbel" w:hAnsi="Corbel"/>
        </w:rPr>
        <w:t xml:space="preserve"> par</w:t>
      </w:r>
      <w:r w:rsidR="001C1731" w:rsidRPr="00212BBB">
        <w:rPr>
          <w:rFonts w:ascii="Corbel" w:hAnsi="Corbel"/>
        </w:rPr>
        <w:t xml:space="preserve"> le département de santé publique de Toronto.</w:t>
      </w:r>
    </w:p>
    <w:p w:rsidR="00AB0DAE" w:rsidRPr="00212BBB" w:rsidRDefault="000C55FB" w:rsidP="00AB0DAE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Aucune alerte</w:t>
      </w:r>
      <w:r w:rsidR="00AB0DAE" w:rsidRPr="00212BBB">
        <w:rPr>
          <w:rFonts w:ascii="Corbel" w:hAnsi="Corbel"/>
        </w:rPr>
        <w:t xml:space="preserve"> de Météomédia : </w:t>
      </w:r>
      <w:r w:rsidRPr="00212BBB">
        <w:rPr>
          <w:rFonts w:ascii="Corbel" w:hAnsi="Corbel"/>
        </w:rPr>
        <w:t>orages</w:t>
      </w:r>
      <w:r w:rsidR="00AB0DAE" w:rsidRPr="00212BBB">
        <w:rPr>
          <w:rFonts w:ascii="Corbel" w:hAnsi="Corbel"/>
        </w:rPr>
        <w:t xml:space="preserve"> violents, neige importante, etc.</w:t>
      </w:r>
    </w:p>
    <w:p w:rsidR="00AB0DAE" w:rsidRPr="00212BBB" w:rsidRDefault="00AB0DAE" w:rsidP="00AB0DAE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Une température de plus de 30 degrés Celsius avec humidex ou de moins de -20 degrés Celsius devrait provoquer une reconsidération de la sortie; la décision sera basée sur la nature et la distance de l’endroit visité.</w:t>
      </w:r>
    </w:p>
    <w:p w:rsidR="00AB0DAE" w:rsidRPr="00212BBB" w:rsidRDefault="00AB0DAE" w:rsidP="00AB0DAE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Les intempéries, telles que la neige ou la glace, devraient provoquer une reconsidération de la sortie; la décision sera basée sur la nature et la distance de l’endroit visité.</w:t>
      </w:r>
    </w:p>
    <w:p w:rsidR="00E95A9E" w:rsidRPr="00212BBB" w:rsidRDefault="00E95A9E" w:rsidP="00E95A9E">
      <w:pPr>
        <w:pStyle w:val="ListParagraph"/>
        <w:ind w:left="1080"/>
        <w:rPr>
          <w:rFonts w:ascii="Corbel" w:hAnsi="Corbel"/>
        </w:rPr>
      </w:pPr>
    </w:p>
    <w:p w:rsidR="00AB0DAE" w:rsidRPr="00212BBB" w:rsidRDefault="00AB0DAE" w:rsidP="00E95A9E">
      <w:pPr>
        <w:pStyle w:val="ListParagraph"/>
        <w:numPr>
          <w:ilvl w:val="0"/>
          <w:numId w:val="7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Ratio employé : clients</w:t>
      </w:r>
    </w:p>
    <w:p w:rsidR="00AB0DAE" w:rsidRPr="00212BBB" w:rsidRDefault="00AB0DAE" w:rsidP="007F37A0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Déclin cognitif</w:t>
      </w:r>
      <w:r w:rsidR="001C1731" w:rsidRPr="00212BBB">
        <w:rPr>
          <w:rFonts w:ascii="Corbel" w:hAnsi="Corbel"/>
        </w:rPr>
        <w:t xml:space="preserve"> =</w:t>
      </w:r>
      <w:r w:rsidR="007F37A0" w:rsidRPr="00212BBB">
        <w:rPr>
          <w:rFonts w:ascii="Corbel" w:hAnsi="Corbel"/>
        </w:rPr>
        <w:t xml:space="preserve"> </w:t>
      </w:r>
      <w:r w:rsidRPr="00212BBB">
        <w:rPr>
          <w:rFonts w:ascii="Corbel" w:hAnsi="Corbel"/>
        </w:rPr>
        <w:t>1:1 à 1:2, selon le profil spécifique des clients</w:t>
      </w:r>
    </w:p>
    <w:p w:rsidR="007F37A0" w:rsidRPr="00212BBB" w:rsidRDefault="001C1731" w:rsidP="007F37A0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Déclin physique – ambulatoire =</w:t>
      </w:r>
      <w:r w:rsidR="007F37A0" w:rsidRPr="00212BBB">
        <w:rPr>
          <w:rFonts w:ascii="Corbel" w:hAnsi="Corbel"/>
        </w:rPr>
        <w:t xml:space="preserve"> 1:4 mais jugement professionnel</w:t>
      </w:r>
    </w:p>
    <w:p w:rsidR="007F37A0" w:rsidRPr="00212BBB" w:rsidRDefault="007F37A0" w:rsidP="007F37A0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Déclin physique –</w:t>
      </w:r>
      <w:r w:rsidR="001C1731" w:rsidRPr="00212BBB">
        <w:rPr>
          <w:rFonts w:ascii="Corbel" w:hAnsi="Corbel"/>
        </w:rPr>
        <w:t xml:space="preserve"> non ambulatoire mais autonome =</w:t>
      </w:r>
      <w:r w:rsidRPr="00212BBB">
        <w:rPr>
          <w:rFonts w:ascii="Corbel" w:hAnsi="Corbel"/>
        </w:rPr>
        <w:t xml:space="preserve"> 1:3 à 1:4</w:t>
      </w:r>
    </w:p>
    <w:p w:rsidR="001C1731" w:rsidRPr="00212BBB" w:rsidRDefault="007F37A0" w:rsidP="001C1731">
      <w:pPr>
        <w:pStyle w:val="ListParagraph"/>
        <w:numPr>
          <w:ilvl w:val="1"/>
          <w:numId w:val="4"/>
        </w:numPr>
        <w:spacing w:after="0" w:line="240" w:lineRule="auto"/>
        <w:rPr>
          <w:rFonts w:ascii="Corbel" w:hAnsi="Corbel"/>
        </w:rPr>
      </w:pPr>
      <w:r w:rsidRPr="00212BBB">
        <w:rPr>
          <w:rFonts w:ascii="Corbel" w:hAnsi="Corbel"/>
        </w:rPr>
        <w:t>Déclin physique – non ambulatoire</w:t>
      </w:r>
      <w:r w:rsidR="00A01DCA" w:rsidRPr="00212BBB">
        <w:rPr>
          <w:rFonts w:ascii="Corbel" w:hAnsi="Corbel"/>
        </w:rPr>
        <w:t xml:space="preserve"> et </w:t>
      </w:r>
      <w:r w:rsidR="001C1731" w:rsidRPr="00212BBB">
        <w:rPr>
          <w:rFonts w:ascii="Corbel" w:hAnsi="Corbel"/>
        </w:rPr>
        <w:t>non autonome =</w:t>
      </w:r>
      <w:r w:rsidRPr="00212BBB">
        <w:rPr>
          <w:rFonts w:ascii="Corbel" w:hAnsi="Corbel"/>
        </w:rPr>
        <w:t xml:space="preserve"> 1:1 à 1:2</w:t>
      </w:r>
    </w:p>
    <w:p w:rsidR="007F37A0" w:rsidRPr="00212BBB" w:rsidRDefault="007F37A0" w:rsidP="001C1731">
      <w:pPr>
        <w:spacing w:after="0"/>
        <w:ind w:left="720"/>
        <w:rPr>
          <w:rFonts w:ascii="Corbel" w:hAnsi="Corbel"/>
        </w:rPr>
      </w:pPr>
      <w:r w:rsidRPr="00212BBB">
        <w:rPr>
          <w:rFonts w:ascii="Corbel" w:hAnsi="Corbel"/>
        </w:rPr>
        <w:t>Le jugement professionnel est cependant toujours</w:t>
      </w:r>
      <w:r w:rsidR="001C1731" w:rsidRPr="00212BBB">
        <w:rPr>
          <w:rFonts w:ascii="Corbel" w:hAnsi="Corbel"/>
        </w:rPr>
        <w:t xml:space="preserve"> de mise pour décider du ratio.</w:t>
      </w:r>
    </w:p>
    <w:p w:rsidR="00E95A9E" w:rsidRPr="00212BBB" w:rsidRDefault="00E95A9E" w:rsidP="001C1731">
      <w:pPr>
        <w:spacing w:after="0"/>
        <w:ind w:left="720"/>
        <w:rPr>
          <w:rFonts w:ascii="Corbel" w:hAnsi="Corbel"/>
        </w:rPr>
      </w:pPr>
    </w:p>
    <w:p w:rsidR="00A01DCA" w:rsidRPr="00212BBB" w:rsidRDefault="00A01DCA" w:rsidP="00E95A9E">
      <w:pPr>
        <w:pStyle w:val="ListParagraph"/>
        <w:numPr>
          <w:ilvl w:val="0"/>
          <w:numId w:val="7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Emploi du temps</w:t>
      </w:r>
    </w:p>
    <w:p w:rsidR="00A01DCA" w:rsidRPr="00212BBB" w:rsidRDefault="00A01DCA" w:rsidP="00A01D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Précis et déterminé d’avance</w:t>
      </w:r>
    </w:p>
    <w:p w:rsidR="001C1731" w:rsidRPr="00212BBB" w:rsidRDefault="00A01DCA" w:rsidP="001C1731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Respect strict de l’emploi du temps</w:t>
      </w:r>
    </w:p>
    <w:p w:rsidR="00E95A9E" w:rsidRPr="00212BBB" w:rsidRDefault="00E95A9E" w:rsidP="00E95A9E">
      <w:pPr>
        <w:pStyle w:val="ListParagraph"/>
        <w:ind w:left="1080"/>
        <w:rPr>
          <w:rFonts w:ascii="Corbel" w:hAnsi="Corbel"/>
        </w:rPr>
      </w:pPr>
    </w:p>
    <w:p w:rsidR="00A01DCA" w:rsidRPr="00212BBB" w:rsidRDefault="00A01DCA" w:rsidP="00E95A9E">
      <w:pPr>
        <w:pStyle w:val="ListParagraph"/>
        <w:numPr>
          <w:ilvl w:val="0"/>
          <w:numId w:val="7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Habillement des clients</w:t>
      </w:r>
    </w:p>
    <w:p w:rsidR="00A01DCA" w:rsidRPr="00212BBB" w:rsidRDefault="00A01DCA" w:rsidP="00A01D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Clients SSH :</w:t>
      </w:r>
      <w:r w:rsidR="0064689D" w:rsidRPr="00212BBB">
        <w:rPr>
          <w:rFonts w:ascii="Corbel" w:hAnsi="Corbel"/>
        </w:rPr>
        <w:t xml:space="preserve"> communiquer avec chargés de cas et préposés aux soins</w:t>
      </w:r>
    </w:p>
    <w:p w:rsidR="0064689D" w:rsidRPr="00212BBB" w:rsidRDefault="0064689D" w:rsidP="0064689D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Clients communauté : communiquer avec aidants</w:t>
      </w:r>
    </w:p>
    <w:p w:rsidR="001C1731" w:rsidRPr="00212BBB" w:rsidRDefault="0064689D" w:rsidP="001C1731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Apporter vêtements extra, couvertures et chapeaux</w:t>
      </w:r>
    </w:p>
    <w:p w:rsidR="00E95A9E" w:rsidRPr="00212BBB" w:rsidRDefault="00E95A9E" w:rsidP="00E95A9E">
      <w:pPr>
        <w:pStyle w:val="ListParagraph"/>
        <w:ind w:left="1080"/>
        <w:rPr>
          <w:rFonts w:ascii="Corbel" w:hAnsi="Corbel"/>
        </w:rPr>
      </w:pPr>
    </w:p>
    <w:p w:rsidR="0064689D" w:rsidRPr="00212BBB" w:rsidRDefault="0064689D" w:rsidP="00E95A9E">
      <w:pPr>
        <w:pStyle w:val="ListParagraph"/>
        <w:numPr>
          <w:ilvl w:val="0"/>
          <w:numId w:val="7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Médicaments et dossiers clients</w:t>
      </w:r>
    </w:p>
    <w:p w:rsidR="0064689D" w:rsidRPr="00212BBB" w:rsidRDefault="001C1731" w:rsidP="0064689D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Dossiers à jour! (vérification</w:t>
      </w:r>
      <w:r w:rsidR="0064689D" w:rsidRPr="00212BBB">
        <w:rPr>
          <w:rFonts w:ascii="Corbel" w:hAnsi="Corbel"/>
        </w:rPr>
        <w:t>)</w:t>
      </w:r>
    </w:p>
    <w:p w:rsidR="001C1731" w:rsidRPr="00212BBB" w:rsidRDefault="0064689D" w:rsidP="001C1731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Doit donner l’information complète aux services d’urgence, au besoin</w:t>
      </w:r>
    </w:p>
    <w:p w:rsidR="00E95A9E" w:rsidRPr="00212BBB" w:rsidRDefault="00E95A9E" w:rsidP="00E95A9E">
      <w:pPr>
        <w:pStyle w:val="ListParagraph"/>
        <w:ind w:left="1080"/>
        <w:rPr>
          <w:rFonts w:ascii="Corbel" w:hAnsi="Corbel"/>
        </w:rPr>
      </w:pPr>
    </w:p>
    <w:p w:rsidR="0064689D" w:rsidRPr="00212BBB" w:rsidRDefault="005B16BA" w:rsidP="00E95A9E">
      <w:pPr>
        <w:pStyle w:val="ListParagraph"/>
        <w:numPr>
          <w:ilvl w:val="0"/>
          <w:numId w:val="7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Retard à l’arrivée à la PSL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Communiquer avec agent de sécurité et collègue</w:t>
      </w:r>
      <w:r w:rsidR="001C1731" w:rsidRPr="00212BBB">
        <w:rPr>
          <w:rFonts w:ascii="Corbel" w:hAnsi="Corbel"/>
        </w:rPr>
        <w:t>s</w:t>
      </w:r>
      <w:r w:rsidRPr="00212BBB">
        <w:rPr>
          <w:rFonts w:ascii="Corbel" w:hAnsi="Corbel"/>
        </w:rPr>
        <w:t xml:space="preserve"> (superviseur, chargé de cas, prépos</w:t>
      </w:r>
      <w:r w:rsidR="00421CD6" w:rsidRPr="00212BBB">
        <w:rPr>
          <w:rFonts w:ascii="Corbel" w:hAnsi="Corbel"/>
        </w:rPr>
        <w:t>és, etc.) qui peuvent</w:t>
      </w:r>
      <w:r w:rsidRPr="00212BBB">
        <w:rPr>
          <w:rFonts w:ascii="Corbel" w:hAnsi="Corbel"/>
        </w:rPr>
        <w:t xml:space="preserve"> gérer la communication avec Wheeltrans et autre transport (taxi, aidants, etc.)</w:t>
      </w:r>
    </w:p>
    <w:p w:rsidR="00E95A9E" w:rsidRPr="00212BBB" w:rsidRDefault="00E95A9E" w:rsidP="00E95A9E">
      <w:pPr>
        <w:pStyle w:val="ListParagraph"/>
        <w:ind w:left="1080"/>
        <w:rPr>
          <w:rFonts w:ascii="Corbel" w:hAnsi="Corbel"/>
        </w:rPr>
      </w:pPr>
    </w:p>
    <w:p w:rsidR="005B16BA" w:rsidRPr="00212BBB" w:rsidRDefault="005B16BA" w:rsidP="00E95A9E">
      <w:pPr>
        <w:pStyle w:val="ListParagraph"/>
        <w:numPr>
          <w:ilvl w:val="0"/>
          <w:numId w:val="7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Équipement à apporter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lastRenderedPageBreak/>
        <w:t>Couches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Trousse de 1</w:t>
      </w:r>
      <w:r w:rsidRPr="00212BBB">
        <w:rPr>
          <w:rFonts w:ascii="Corbel" w:hAnsi="Corbel"/>
          <w:vertAlign w:val="superscript"/>
        </w:rPr>
        <w:t>er</w:t>
      </w:r>
      <w:r w:rsidRPr="00212BBB">
        <w:rPr>
          <w:rFonts w:ascii="Corbel" w:hAnsi="Corbel"/>
        </w:rPr>
        <w:t xml:space="preserve"> soin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Beaucoup d’eau et de glace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2 glacières : nourriture et eau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Crème solaire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Anti-moustique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Chaises pliantes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Lingettes et gants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Nourriture (diabétique)</w:t>
      </w:r>
    </w:p>
    <w:p w:rsidR="005B16BA" w:rsidRPr="00212BBB" w:rsidRDefault="005B16BA" w:rsidP="005B16B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Batterie de cellulaire de rechange</w:t>
      </w:r>
    </w:p>
    <w:p w:rsidR="005B16BA" w:rsidRPr="00212BBB" w:rsidRDefault="005B16BA" w:rsidP="001C1731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Badge avec logo, CAH et 2 numéros de téléphone</w:t>
      </w:r>
    </w:p>
    <w:p w:rsidR="00E95A9E" w:rsidRPr="00212BBB" w:rsidRDefault="00E95A9E" w:rsidP="00E95A9E">
      <w:pPr>
        <w:pStyle w:val="ListParagraph"/>
        <w:ind w:left="1080"/>
        <w:rPr>
          <w:rFonts w:ascii="Corbel" w:hAnsi="Corbel"/>
        </w:rPr>
      </w:pPr>
    </w:p>
    <w:p w:rsidR="005B16BA" w:rsidRPr="00212BBB" w:rsidRDefault="005B16BA" w:rsidP="00E95A9E">
      <w:pPr>
        <w:pStyle w:val="ListParagraph"/>
        <w:numPr>
          <w:ilvl w:val="0"/>
          <w:numId w:val="7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En</w:t>
      </w:r>
      <w:r w:rsidR="001C1731" w:rsidRPr="00212BBB">
        <w:rPr>
          <w:rFonts w:ascii="Corbel" w:hAnsi="Corbel"/>
        </w:rPr>
        <w:t xml:space="preserve"> cas d’urgence, incluant retard</w:t>
      </w:r>
    </w:p>
    <w:p w:rsidR="005B16BA" w:rsidRPr="00212BBB" w:rsidRDefault="005B16BA" w:rsidP="005B16BA">
      <w:pPr>
        <w:pStyle w:val="ListParagraph"/>
        <w:numPr>
          <w:ilvl w:val="1"/>
          <w:numId w:val="6"/>
        </w:numPr>
        <w:rPr>
          <w:rFonts w:ascii="Corbel" w:hAnsi="Corbel"/>
        </w:rPr>
      </w:pPr>
      <w:r w:rsidRPr="00212BBB">
        <w:rPr>
          <w:rFonts w:ascii="Corbel" w:hAnsi="Corbel"/>
        </w:rPr>
        <w:t>Appeler supervi</w:t>
      </w:r>
      <w:r w:rsidR="00BC351B" w:rsidRPr="00212BBB">
        <w:rPr>
          <w:rFonts w:ascii="Corbel" w:hAnsi="Corbel"/>
        </w:rPr>
        <w:t>seur, puis chaine de commande au besoin</w:t>
      </w:r>
    </w:p>
    <w:p w:rsidR="00BC351B" w:rsidRPr="00212BBB" w:rsidRDefault="00BC351B" w:rsidP="005B16BA">
      <w:pPr>
        <w:pStyle w:val="ListParagraph"/>
        <w:numPr>
          <w:ilvl w:val="1"/>
          <w:numId w:val="6"/>
        </w:numPr>
        <w:rPr>
          <w:rFonts w:ascii="Corbel" w:hAnsi="Corbel"/>
        </w:rPr>
      </w:pPr>
      <w:r w:rsidRPr="00212BBB">
        <w:rPr>
          <w:rFonts w:ascii="Corbel" w:hAnsi="Corbel"/>
        </w:rPr>
        <w:t>Animateurs appellent les aidants en utilisant les dossiers clients</w:t>
      </w:r>
    </w:p>
    <w:p w:rsidR="00BC351B" w:rsidRPr="00212BBB" w:rsidRDefault="00BC351B" w:rsidP="00BC351B">
      <w:pPr>
        <w:pStyle w:val="ListParagraph"/>
        <w:ind w:left="360"/>
        <w:rPr>
          <w:rFonts w:ascii="Corbel" w:hAnsi="Corbel"/>
        </w:rPr>
      </w:pPr>
    </w:p>
    <w:p w:rsidR="00E53439" w:rsidRPr="00212BBB" w:rsidRDefault="00E53439" w:rsidP="00E53439">
      <w:pPr>
        <w:pStyle w:val="ListParagraph"/>
        <w:numPr>
          <w:ilvl w:val="0"/>
          <w:numId w:val="1"/>
        </w:numPr>
        <w:spacing w:after="360"/>
        <w:rPr>
          <w:rFonts w:ascii="Corbel" w:hAnsi="Corbel"/>
        </w:rPr>
      </w:pPr>
      <w:r w:rsidRPr="00212BBB">
        <w:rPr>
          <w:rFonts w:ascii="Corbel" w:hAnsi="Corbel"/>
        </w:rPr>
        <w:t>CPA – clients frêles</w:t>
      </w:r>
    </w:p>
    <w:p w:rsidR="00E53439" w:rsidRPr="00212BBB" w:rsidRDefault="00E53439" w:rsidP="00E53439">
      <w:pPr>
        <w:pStyle w:val="ListParagraph"/>
        <w:ind w:left="0"/>
        <w:rPr>
          <w:rFonts w:ascii="Corbel" w:hAnsi="Corbel"/>
          <w:sz w:val="12"/>
          <w:szCs w:val="12"/>
        </w:rPr>
      </w:pPr>
    </w:p>
    <w:p w:rsidR="00E53439" w:rsidRPr="00212BBB" w:rsidRDefault="00E53439" w:rsidP="00E53439">
      <w:pPr>
        <w:pStyle w:val="ListParagraph"/>
        <w:ind w:left="0"/>
        <w:rPr>
          <w:rFonts w:ascii="Corbel" w:hAnsi="Corbel"/>
        </w:rPr>
      </w:pPr>
      <w:r w:rsidRPr="00212BBB">
        <w:rPr>
          <w:rFonts w:ascii="Corbel" w:hAnsi="Corbel"/>
        </w:rPr>
        <w:t>Les critères de sélection du lieu de la sortie reflètent le niveau d’autonomie de la clientè</w:t>
      </w:r>
      <w:r w:rsidR="00421CD6" w:rsidRPr="00212BBB">
        <w:rPr>
          <w:rFonts w:ascii="Corbel" w:hAnsi="Corbel"/>
        </w:rPr>
        <w:t>le</w:t>
      </w:r>
      <w:r w:rsidRPr="00212BBB">
        <w:rPr>
          <w:rFonts w:ascii="Corbel" w:hAnsi="Corbel"/>
        </w:rPr>
        <w:t xml:space="preserve">.  </w:t>
      </w:r>
      <w:r w:rsidRPr="00212BBB">
        <w:rPr>
          <w:rFonts w:ascii="Corbel" w:hAnsi="Corbel"/>
          <w:lang w:val="fr-FR"/>
        </w:rPr>
        <w:t>Les responsables de l’activité-sortie devront prendre les éléments suivants en considération lors de la planification d’une sortie :</w:t>
      </w:r>
    </w:p>
    <w:p w:rsidR="00E53439" w:rsidRPr="00212BBB" w:rsidRDefault="00E53439" w:rsidP="00E53439">
      <w:pPr>
        <w:pStyle w:val="ListParagraph"/>
        <w:spacing w:after="240"/>
        <w:ind w:left="0"/>
        <w:rPr>
          <w:rFonts w:ascii="Corbel" w:hAnsi="Corbel"/>
          <w:sz w:val="12"/>
          <w:szCs w:val="12"/>
          <w:lang w:val="fr-FR"/>
        </w:rPr>
      </w:pPr>
    </w:p>
    <w:p w:rsidR="00E53439" w:rsidRPr="00212BBB" w:rsidRDefault="00E53439" w:rsidP="00E95A9E">
      <w:pPr>
        <w:pStyle w:val="ListParagraph"/>
        <w:numPr>
          <w:ilvl w:val="0"/>
          <w:numId w:val="8"/>
        </w:numPr>
        <w:spacing w:after="120"/>
        <w:ind w:left="851" w:hanging="425"/>
        <w:rPr>
          <w:rFonts w:ascii="Corbel" w:hAnsi="Corbel"/>
          <w:lang w:val="fr-FR"/>
        </w:rPr>
      </w:pPr>
      <w:r w:rsidRPr="00212BBB">
        <w:rPr>
          <w:rFonts w:ascii="Corbel" w:hAnsi="Corbel"/>
          <w:lang w:val="fr-FR"/>
        </w:rPr>
        <w:t>Critères de sélection du lieu :</w:t>
      </w:r>
    </w:p>
    <w:p w:rsidR="00E53439" w:rsidRPr="00212BBB" w:rsidRDefault="00E53439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Accessibilité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Rampe d’accès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Marche pour le lift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Toilettes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Ascenseur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Déambulation facile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Endroit de repos et de lunch</w:t>
      </w:r>
    </w:p>
    <w:p w:rsidR="00E53439" w:rsidRPr="00212BBB" w:rsidRDefault="00E53439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Distance : 1 h 30 à 2 h maximum</w:t>
      </w:r>
    </w:p>
    <w:p w:rsidR="00E53439" w:rsidRPr="00212BBB" w:rsidRDefault="00E53439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Stationnement et dépôt et cueillette des clients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Dépôt et cueillette des clients à proximité du lieu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Marche pour le lift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Stationnement disponible pour l’autobus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Prix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Règlementation</w:t>
      </w:r>
    </w:p>
    <w:p w:rsidR="00E53439" w:rsidRPr="00212BBB" w:rsidRDefault="00E53439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Durée de la sortie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Maximum de 5.5 heures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Inclut 30 à 40 minutes de préparation avant le départ dans les 2 directions</w:t>
      </w:r>
    </w:p>
    <w:p w:rsidR="00E53439" w:rsidRPr="00212BBB" w:rsidRDefault="00E5343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Départ à 10 h et arrivée à 15 h 30</w:t>
      </w:r>
    </w:p>
    <w:p w:rsidR="00E53439" w:rsidRPr="00212BBB" w:rsidRDefault="00E53439" w:rsidP="00E95A9E">
      <w:pPr>
        <w:pStyle w:val="ListParagraph"/>
        <w:numPr>
          <w:ilvl w:val="0"/>
          <w:numId w:val="8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Température</w:t>
      </w:r>
    </w:p>
    <w:p w:rsidR="00E53439" w:rsidRPr="00212BBB" w:rsidRDefault="00E53439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lastRenderedPageBreak/>
        <w:t>Aucune alerte de froid ou chaleur extrême émis</w:t>
      </w:r>
      <w:r w:rsidR="00421CD6" w:rsidRPr="00212BBB">
        <w:rPr>
          <w:rFonts w:ascii="Corbel" w:hAnsi="Corbel"/>
        </w:rPr>
        <w:t>e</w:t>
      </w:r>
      <w:r w:rsidRPr="00212BBB">
        <w:rPr>
          <w:rFonts w:ascii="Corbel" w:hAnsi="Corbel"/>
        </w:rPr>
        <w:t xml:space="preserve"> par le département de santé publique de Toronto.</w:t>
      </w:r>
    </w:p>
    <w:p w:rsidR="00E53439" w:rsidRPr="00212BBB" w:rsidRDefault="00E53439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Aucune alerte de Météomédia : orages violents, neige importante, etc.</w:t>
      </w:r>
    </w:p>
    <w:p w:rsidR="00E53439" w:rsidRPr="00212BBB" w:rsidRDefault="00E53439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Une température de plus de 30 degrés Celsius avec humidex ou de moins de -20 degrés Celsius devrait provoquer une reconsidération de la sortie; la décision sera basée sur la nature et la distance de l’endroit visité.</w:t>
      </w:r>
    </w:p>
    <w:p w:rsidR="00E53439" w:rsidRPr="00212BBB" w:rsidRDefault="00E53439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Les intempéries, telles que la neige ou la glace, devraient provoquer une reconsidération de la sortie; la décision sera basée sur la nature et la distance de l’endroit visité.</w:t>
      </w:r>
    </w:p>
    <w:p w:rsidR="00E53439" w:rsidRPr="00212BBB" w:rsidRDefault="00E53439" w:rsidP="00E95A9E">
      <w:pPr>
        <w:pStyle w:val="ListParagraph"/>
        <w:numPr>
          <w:ilvl w:val="0"/>
          <w:numId w:val="8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Ratio employé : clients</w:t>
      </w:r>
    </w:p>
    <w:p w:rsidR="005A0801" w:rsidRPr="00212BBB" w:rsidRDefault="005A0801" w:rsidP="005A0801">
      <w:pPr>
        <w:pStyle w:val="ListParagraph"/>
        <w:numPr>
          <w:ilvl w:val="1"/>
          <w:numId w:val="4"/>
        </w:numPr>
        <w:spacing w:after="0"/>
        <w:rPr>
          <w:rFonts w:ascii="Corbel" w:hAnsi="Corbel"/>
        </w:rPr>
      </w:pPr>
      <w:r w:rsidRPr="00212BBB">
        <w:rPr>
          <w:rFonts w:ascii="Corbel" w:hAnsi="Corbel"/>
        </w:rPr>
        <w:t>1:4 to 1:5</w:t>
      </w:r>
    </w:p>
    <w:p w:rsidR="00E53439" w:rsidRPr="00212BBB" w:rsidRDefault="00E53439" w:rsidP="005A0801">
      <w:pPr>
        <w:spacing w:after="0"/>
        <w:ind w:left="720"/>
        <w:rPr>
          <w:rFonts w:ascii="Corbel" w:hAnsi="Corbel"/>
        </w:rPr>
      </w:pPr>
      <w:r w:rsidRPr="00212BBB">
        <w:rPr>
          <w:rFonts w:ascii="Corbel" w:hAnsi="Corbel"/>
        </w:rPr>
        <w:t>Le jugement professionnel est cependant toujours de mise pour décider du ratio.</w:t>
      </w:r>
    </w:p>
    <w:p w:rsidR="00E95A9E" w:rsidRPr="00212BBB" w:rsidRDefault="00E95A9E" w:rsidP="00E95A9E">
      <w:pPr>
        <w:pStyle w:val="ListParagraph"/>
        <w:ind w:left="360"/>
        <w:rPr>
          <w:rFonts w:ascii="Corbel" w:hAnsi="Corbel"/>
        </w:rPr>
      </w:pPr>
    </w:p>
    <w:p w:rsidR="00E53439" w:rsidRPr="00212BBB" w:rsidRDefault="00E53439" w:rsidP="00E95A9E">
      <w:pPr>
        <w:pStyle w:val="ListParagraph"/>
        <w:numPr>
          <w:ilvl w:val="0"/>
          <w:numId w:val="8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Emploi du temps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Précis et déterminé d’avance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Respect strict de l’emploi du temps</w:t>
      </w:r>
    </w:p>
    <w:p w:rsidR="00E95A9E" w:rsidRPr="00212BBB" w:rsidRDefault="00E95A9E" w:rsidP="00E95A9E">
      <w:pPr>
        <w:pStyle w:val="ListParagraph"/>
        <w:ind w:left="360"/>
        <w:rPr>
          <w:rFonts w:ascii="Corbel" w:hAnsi="Corbel"/>
        </w:rPr>
      </w:pPr>
    </w:p>
    <w:p w:rsidR="00E53439" w:rsidRPr="00212BBB" w:rsidRDefault="00E53439" w:rsidP="00E95A9E">
      <w:pPr>
        <w:pStyle w:val="ListParagraph"/>
        <w:numPr>
          <w:ilvl w:val="0"/>
          <w:numId w:val="8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Habillement des clients</w:t>
      </w:r>
    </w:p>
    <w:p w:rsidR="005A0801" w:rsidRPr="00212BBB" w:rsidRDefault="005A0801" w:rsidP="005A0801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Rappeler d’être vêtu adéquatement et bien chaussé.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Apporter vêtements extra, couvertures et chapeaux</w:t>
      </w:r>
    </w:p>
    <w:p w:rsidR="00E95A9E" w:rsidRPr="00212BBB" w:rsidRDefault="00E95A9E" w:rsidP="00E95A9E">
      <w:pPr>
        <w:pStyle w:val="ListParagraph"/>
        <w:ind w:left="360"/>
        <w:rPr>
          <w:rFonts w:ascii="Corbel" w:hAnsi="Corbel"/>
        </w:rPr>
      </w:pPr>
    </w:p>
    <w:p w:rsidR="00E53439" w:rsidRPr="00212BBB" w:rsidRDefault="00E53439" w:rsidP="00E95A9E">
      <w:pPr>
        <w:pStyle w:val="ListParagraph"/>
        <w:numPr>
          <w:ilvl w:val="0"/>
          <w:numId w:val="8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Retard à l’arrivée à la PSL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Communiquer avec agent de sécurité et collègues (superviseur, chargé de cas, prépos</w:t>
      </w:r>
      <w:r w:rsidR="00421CD6" w:rsidRPr="00212BBB">
        <w:rPr>
          <w:rFonts w:ascii="Corbel" w:hAnsi="Corbel"/>
        </w:rPr>
        <w:t>és, etc.) qui peuvent</w:t>
      </w:r>
      <w:r w:rsidRPr="00212BBB">
        <w:rPr>
          <w:rFonts w:ascii="Corbel" w:hAnsi="Corbel"/>
        </w:rPr>
        <w:t xml:space="preserve"> gérer la communication avec Wheeltrans et autre transport (taxi, aidants, etc.)</w:t>
      </w:r>
    </w:p>
    <w:p w:rsidR="00E95A9E" w:rsidRPr="00212BBB" w:rsidRDefault="00E95A9E" w:rsidP="00E95A9E">
      <w:pPr>
        <w:pStyle w:val="ListParagraph"/>
        <w:ind w:left="1080"/>
        <w:rPr>
          <w:rFonts w:ascii="Corbel" w:hAnsi="Corbel"/>
        </w:rPr>
      </w:pPr>
    </w:p>
    <w:p w:rsidR="00E53439" w:rsidRPr="00212BBB" w:rsidRDefault="00E53439" w:rsidP="00E95A9E">
      <w:pPr>
        <w:pStyle w:val="ListParagraph"/>
        <w:numPr>
          <w:ilvl w:val="0"/>
          <w:numId w:val="8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Équipement à apporter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Trousse de 1</w:t>
      </w:r>
      <w:r w:rsidRPr="00212BBB">
        <w:rPr>
          <w:rFonts w:ascii="Corbel" w:hAnsi="Corbel"/>
          <w:vertAlign w:val="superscript"/>
        </w:rPr>
        <w:t>er</w:t>
      </w:r>
      <w:r w:rsidRPr="00212BBB">
        <w:rPr>
          <w:rFonts w:ascii="Corbel" w:hAnsi="Corbel"/>
        </w:rPr>
        <w:t xml:space="preserve"> soin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Beaucoup d’eau et de glace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2 glacières : nourriture et eau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Crème solaire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Anti-moustique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Chaises pliantes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Lingettes et gants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Nourriture (diabétique)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Batterie de cellulaire de rechange</w:t>
      </w:r>
    </w:p>
    <w:p w:rsidR="00E53439" w:rsidRPr="00212BBB" w:rsidRDefault="00E5343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Badge avec logo, CAH et 2 numéros de téléphone</w:t>
      </w:r>
    </w:p>
    <w:p w:rsidR="00E95A9E" w:rsidRPr="00212BBB" w:rsidRDefault="00E95A9E" w:rsidP="00E95A9E">
      <w:pPr>
        <w:pStyle w:val="ListParagraph"/>
        <w:ind w:left="360"/>
        <w:rPr>
          <w:rFonts w:ascii="Corbel" w:hAnsi="Corbel"/>
        </w:rPr>
      </w:pPr>
    </w:p>
    <w:p w:rsidR="00E53439" w:rsidRPr="00212BBB" w:rsidRDefault="00E53439" w:rsidP="00E95A9E">
      <w:pPr>
        <w:pStyle w:val="ListParagraph"/>
        <w:numPr>
          <w:ilvl w:val="0"/>
          <w:numId w:val="8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En cas d’urgence, incluant retard</w:t>
      </w:r>
    </w:p>
    <w:p w:rsidR="00E53439" w:rsidRPr="00212BBB" w:rsidRDefault="00E53439" w:rsidP="00E53439">
      <w:pPr>
        <w:pStyle w:val="ListParagraph"/>
        <w:numPr>
          <w:ilvl w:val="1"/>
          <w:numId w:val="6"/>
        </w:numPr>
        <w:rPr>
          <w:rFonts w:ascii="Corbel" w:hAnsi="Corbel"/>
        </w:rPr>
      </w:pPr>
      <w:r w:rsidRPr="00212BBB">
        <w:rPr>
          <w:rFonts w:ascii="Corbel" w:hAnsi="Corbel"/>
        </w:rPr>
        <w:t>Appeler superviseur, puis chaine de commande au besoin</w:t>
      </w:r>
    </w:p>
    <w:p w:rsidR="00E53439" w:rsidRPr="00212BBB" w:rsidRDefault="00E53439" w:rsidP="00E53439">
      <w:pPr>
        <w:pStyle w:val="ListParagraph"/>
        <w:numPr>
          <w:ilvl w:val="1"/>
          <w:numId w:val="6"/>
        </w:numPr>
        <w:rPr>
          <w:rFonts w:ascii="Corbel" w:hAnsi="Corbel"/>
        </w:rPr>
      </w:pPr>
      <w:r w:rsidRPr="00212BBB">
        <w:rPr>
          <w:rFonts w:ascii="Corbel" w:hAnsi="Corbel"/>
        </w:rPr>
        <w:t>Animateurs appellent les aidants en utilisant les dossiers clients</w:t>
      </w:r>
    </w:p>
    <w:p w:rsidR="00AC38AF" w:rsidRPr="00212BBB" w:rsidRDefault="00AC38AF">
      <w:pPr>
        <w:rPr>
          <w:rFonts w:ascii="Corbel" w:hAnsi="Corbel"/>
        </w:rPr>
      </w:pPr>
      <w:r w:rsidRPr="00212BBB">
        <w:rPr>
          <w:rFonts w:ascii="Corbel" w:hAnsi="Corbel"/>
        </w:rPr>
        <w:br w:type="page"/>
      </w:r>
    </w:p>
    <w:p w:rsidR="00BC351B" w:rsidRPr="00212BBB" w:rsidRDefault="00BC351B" w:rsidP="00E53439">
      <w:pPr>
        <w:pStyle w:val="ListParagraph"/>
        <w:numPr>
          <w:ilvl w:val="0"/>
          <w:numId w:val="1"/>
        </w:numPr>
        <w:spacing w:after="120"/>
        <w:rPr>
          <w:rFonts w:ascii="Corbel" w:hAnsi="Corbel"/>
        </w:rPr>
      </w:pPr>
      <w:r w:rsidRPr="00212BBB">
        <w:rPr>
          <w:rFonts w:ascii="Corbel" w:hAnsi="Corbel"/>
        </w:rPr>
        <w:lastRenderedPageBreak/>
        <w:t xml:space="preserve">CPA – </w:t>
      </w:r>
      <w:r w:rsidR="00E53439" w:rsidRPr="00212BBB">
        <w:rPr>
          <w:rFonts w:ascii="Corbel" w:hAnsi="Corbel"/>
        </w:rPr>
        <w:t>clients autonomes</w:t>
      </w:r>
    </w:p>
    <w:p w:rsidR="00E53439" w:rsidRPr="00212BBB" w:rsidRDefault="00E53439" w:rsidP="00E53439">
      <w:pPr>
        <w:rPr>
          <w:rFonts w:ascii="Corbel" w:hAnsi="Corbel"/>
        </w:rPr>
      </w:pPr>
      <w:r w:rsidRPr="00212BBB">
        <w:rPr>
          <w:rFonts w:ascii="Corbel" w:hAnsi="Corbel"/>
        </w:rPr>
        <w:t>Les critères de sélection du lieu de la sortie reflètent le niveau d’autonomie de la clientè</w:t>
      </w:r>
      <w:r w:rsidR="00421CD6" w:rsidRPr="00212BBB">
        <w:rPr>
          <w:rFonts w:ascii="Corbel" w:hAnsi="Corbel"/>
        </w:rPr>
        <w:t>le</w:t>
      </w:r>
      <w:r w:rsidRPr="00212BBB">
        <w:rPr>
          <w:rFonts w:ascii="Corbel" w:hAnsi="Corbel"/>
        </w:rPr>
        <w:t xml:space="preserve">.  </w:t>
      </w:r>
      <w:r w:rsidRPr="00212BBB">
        <w:rPr>
          <w:rFonts w:ascii="Corbel" w:hAnsi="Corbel"/>
          <w:lang w:val="fr-FR"/>
        </w:rPr>
        <w:t>Les responsables de l’activité-sortie devront prendre les éléments suivants en considération lors de la planification d’une sortie :</w:t>
      </w:r>
    </w:p>
    <w:p w:rsidR="00BC351B" w:rsidRPr="00212BBB" w:rsidRDefault="00BC351B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Critères de sélection du lieu :</w:t>
      </w:r>
    </w:p>
    <w:p w:rsidR="00DF16CA" w:rsidRPr="00212BBB" w:rsidRDefault="00DF16CA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Accessibilité</w:t>
      </w:r>
    </w:p>
    <w:p w:rsidR="00DF16CA" w:rsidRPr="00212BBB" w:rsidRDefault="00DF16CA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Toilettes</w:t>
      </w:r>
    </w:p>
    <w:p w:rsidR="00DF16CA" w:rsidRPr="00212BBB" w:rsidRDefault="00DF16CA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Endroit de repos et de lunch</w:t>
      </w:r>
    </w:p>
    <w:p w:rsidR="00DF16CA" w:rsidRPr="00212BBB" w:rsidRDefault="00DF16CA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Distance</w:t>
      </w:r>
      <w:r w:rsidR="00E53439" w:rsidRPr="00212BBB">
        <w:rPr>
          <w:rFonts w:ascii="Corbel" w:hAnsi="Corbel"/>
        </w:rPr>
        <w:t xml:space="preserve"> : </w:t>
      </w:r>
      <w:r w:rsidRPr="00212BBB">
        <w:rPr>
          <w:rFonts w:ascii="Corbel" w:hAnsi="Corbel"/>
        </w:rPr>
        <w:t>1 h 30 à 2 h maximum</w:t>
      </w:r>
    </w:p>
    <w:p w:rsidR="006756E9" w:rsidRPr="00212BBB" w:rsidRDefault="001C1731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Préparation adéquate </w:t>
      </w:r>
    </w:p>
    <w:p w:rsidR="006756E9" w:rsidRPr="00212BBB" w:rsidRDefault="006756E9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Reche</w:t>
      </w:r>
      <w:r w:rsidR="009B36F8" w:rsidRPr="00212BBB">
        <w:rPr>
          <w:rFonts w:ascii="Corbel" w:hAnsi="Corbel"/>
        </w:rPr>
        <w:t xml:space="preserve">rche exhaustive </w:t>
      </w:r>
      <w:r w:rsidRPr="00212BBB">
        <w:rPr>
          <w:rFonts w:ascii="Corbel" w:hAnsi="Corbel"/>
        </w:rPr>
        <w:t xml:space="preserve">afin d’avoir une bonne compréhension </w:t>
      </w:r>
      <w:r w:rsidR="009B36F8" w:rsidRPr="00212BBB">
        <w:rPr>
          <w:rFonts w:ascii="Corbel" w:hAnsi="Corbel"/>
        </w:rPr>
        <w:t>du lieu visitée</w:t>
      </w:r>
    </w:p>
    <w:p w:rsidR="00DF16CA" w:rsidRPr="00212BBB" w:rsidRDefault="00DF16CA" w:rsidP="00E53439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Stationnement</w:t>
      </w:r>
    </w:p>
    <w:p w:rsidR="00DF16CA" w:rsidRPr="00212BBB" w:rsidRDefault="00DF16CA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Stationnement disponible pour l’autobus</w:t>
      </w:r>
    </w:p>
    <w:p w:rsidR="00DF16CA" w:rsidRPr="00212BBB" w:rsidRDefault="00DF16CA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Prix</w:t>
      </w:r>
    </w:p>
    <w:p w:rsidR="00DF16CA" w:rsidRPr="00212BBB" w:rsidRDefault="00DF16CA" w:rsidP="00E53439">
      <w:pPr>
        <w:pStyle w:val="ListParagraph"/>
        <w:numPr>
          <w:ilvl w:val="2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Règlementation</w:t>
      </w:r>
    </w:p>
    <w:p w:rsidR="00DF16CA" w:rsidRPr="00212BBB" w:rsidRDefault="00DF16CA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Température</w:t>
      </w:r>
    </w:p>
    <w:p w:rsidR="00DF16CA" w:rsidRPr="00212BBB" w:rsidRDefault="001C1731" w:rsidP="00DF16CA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Aucune alerte</w:t>
      </w:r>
      <w:r w:rsidR="00DF16CA" w:rsidRPr="00212BBB">
        <w:rPr>
          <w:rFonts w:ascii="Corbel" w:hAnsi="Corbel"/>
        </w:rPr>
        <w:t xml:space="preserve"> de froid ou chaleur extrême </w:t>
      </w:r>
      <w:r w:rsidRPr="00212BBB">
        <w:rPr>
          <w:rFonts w:ascii="Corbel" w:hAnsi="Corbel"/>
        </w:rPr>
        <w:t>émise par le département de s</w:t>
      </w:r>
      <w:r w:rsidR="00DF16CA" w:rsidRPr="00212BBB">
        <w:rPr>
          <w:rFonts w:ascii="Corbel" w:hAnsi="Corbel"/>
        </w:rPr>
        <w:t>anté publique de Toronto</w:t>
      </w:r>
    </w:p>
    <w:p w:rsidR="00DF16CA" w:rsidRPr="00212BBB" w:rsidRDefault="001C1731" w:rsidP="00DF16CA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Aucune alerte</w:t>
      </w:r>
      <w:r w:rsidR="00DF16CA" w:rsidRPr="00212BBB">
        <w:rPr>
          <w:rFonts w:ascii="Corbel" w:hAnsi="Corbel"/>
        </w:rPr>
        <w:t xml:space="preserve"> de Météomédia : orgages violents, neige importante, etc.</w:t>
      </w:r>
    </w:p>
    <w:p w:rsidR="00DF16CA" w:rsidRPr="00212BBB" w:rsidRDefault="00DF16CA" w:rsidP="00DF16CA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Une température de plus de 30 degrés Celsius avec humidex ou de moins de -20 degrés Celsius devrait provoquer une reconsidération de la sortie; la décision sera basée sur la nature et la distance de l’endroit visité.</w:t>
      </w:r>
    </w:p>
    <w:p w:rsidR="00DF16CA" w:rsidRPr="00212BBB" w:rsidRDefault="00DF16CA" w:rsidP="00DF16CA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Les intempéries, telles que la neige ou la glace, devraient provoquer une reconsidération de la sortie; la décision sera basée sur la nature et la distance de l’endroit visité.</w:t>
      </w:r>
    </w:p>
    <w:p w:rsidR="00194046" w:rsidRPr="00212BBB" w:rsidRDefault="00194046" w:rsidP="00194046">
      <w:pPr>
        <w:pStyle w:val="ListParagraph"/>
        <w:ind w:left="1080"/>
        <w:rPr>
          <w:rFonts w:ascii="Corbel" w:hAnsi="Corbel"/>
        </w:rPr>
      </w:pPr>
    </w:p>
    <w:p w:rsidR="00DF16CA" w:rsidRPr="00212BBB" w:rsidRDefault="00DF16CA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Ratio employé : clients</w:t>
      </w:r>
    </w:p>
    <w:p w:rsidR="00DF16CA" w:rsidRPr="00212BBB" w:rsidRDefault="00DF16CA" w:rsidP="00DF16CA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1 ou 2 accompagnateurs, dépendamment du voyage.</w:t>
      </w:r>
    </w:p>
    <w:p w:rsidR="00DF16CA" w:rsidRPr="00212BBB" w:rsidRDefault="00DF16CA" w:rsidP="00DF16CA">
      <w:pPr>
        <w:pStyle w:val="ListParagraph"/>
        <w:numPr>
          <w:ilvl w:val="1"/>
          <w:numId w:val="4"/>
        </w:numPr>
        <w:rPr>
          <w:rFonts w:ascii="Corbel" w:hAnsi="Corbel"/>
        </w:rPr>
      </w:pPr>
      <w:r w:rsidRPr="00212BBB">
        <w:rPr>
          <w:rFonts w:ascii="Corbel" w:hAnsi="Corbel"/>
        </w:rPr>
        <w:t>Le jugement professionnel est cependant toujou</w:t>
      </w:r>
      <w:r w:rsidR="001C1731" w:rsidRPr="00212BBB">
        <w:rPr>
          <w:rFonts w:ascii="Corbel" w:hAnsi="Corbel"/>
        </w:rPr>
        <w:t>rs de mise.</w:t>
      </w:r>
    </w:p>
    <w:p w:rsidR="00194046" w:rsidRPr="00212BBB" w:rsidRDefault="00194046" w:rsidP="00194046">
      <w:pPr>
        <w:pStyle w:val="ListParagraph"/>
        <w:ind w:left="360"/>
        <w:rPr>
          <w:rFonts w:ascii="Corbel" w:hAnsi="Corbel"/>
        </w:rPr>
      </w:pPr>
    </w:p>
    <w:p w:rsidR="00DF16CA" w:rsidRPr="00212BBB" w:rsidRDefault="00DF16CA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Durée de la sortie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Maximum de 7 heures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Départ à 10 h et arrivée à 17 h</w:t>
      </w:r>
    </w:p>
    <w:p w:rsidR="00194046" w:rsidRPr="00212BBB" w:rsidRDefault="00194046" w:rsidP="00194046">
      <w:pPr>
        <w:pStyle w:val="ListParagraph"/>
        <w:ind w:left="360"/>
        <w:rPr>
          <w:rFonts w:ascii="Corbel" w:hAnsi="Corbel"/>
        </w:rPr>
      </w:pPr>
    </w:p>
    <w:p w:rsidR="00DF16CA" w:rsidRPr="00212BBB" w:rsidRDefault="00DF16CA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Emploi du temps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Déterminé d’avance et par écrit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Communiquer l’emploi du temps de diverses façons (gazette, affichage, remise à chaque participant)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Rappeler l’emploi du temps dans l’autobus avant de partir et les attentes strictes par rapport à son respect.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Respect strict de l’emploi du temps</w:t>
      </w:r>
      <w:r w:rsidR="001C1731" w:rsidRPr="00212BBB">
        <w:rPr>
          <w:rFonts w:ascii="Corbel" w:hAnsi="Corbel"/>
        </w:rPr>
        <w:t>.</w:t>
      </w:r>
    </w:p>
    <w:p w:rsidR="00194046" w:rsidRPr="00212BBB" w:rsidRDefault="00194046" w:rsidP="00194046">
      <w:pPr>
        <w:pStyle w:val="ListParagraph"/>
        <w:ind w:left="1080"/>
        <w:rPr>
          <w:rFonts w:ascii="Corbel" w:hAnsi="Corbel"/>
        </w:rPr>
      </w:pPr>
    </w:p>
    <w:p w:rsidR="00DF16CA" w:rsidRPr="00212BBB" w:rsidRDefault="00DF16CA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lastRenderedPageBreak/>
        <w:t>Trajet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Imprimer le trajet dans Google Map et le remettre au chauffeur</w:t>
      </w:r>
      <w:r w:rsidR="00AC38AF" w:rsidRPr="00212BBB">
        <w:rPr>
          <w:rFonts w:ascii="Corbel" w:hAnsi="Corbel"/>
        </w:rPr>
        <w:t>.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Vérifier sur GPS avant de partir et ce, dans les deux directions, si trajet le plus direct est toujours le plus rapide (accident, embouteillage)</w:t>
      </w:r>
      <w:r w:rsidR="00AC38AF" w:rsidRPr="00212BBB">
        <w:rPr>
          <w:rFonts w:ascii="Corbel" w:hAnsi="Corbel"/>
        </w:rPr>
        <w:t>.</w:t>
      </w:r>
    </w:p>
    <w:p w:rsidR="006756E9" w:rsidRPr="00212BBB" w:rsidRDefault="00AC38AF" w:rsidP="006756E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Dans la situation où</w:t>
      </w:r>
      <w:r w:rsidR="006756E9" w:rsidRPr="00212BBB">
        <w:rPr>
          <w:rFonts w:ascii="Corbel" w:hAnsi="Corbel"/>
        </w:rPr>
        <w:t xml:space="preserve"> toutes les routes sont bloquées pour raison majeure, alors rester sur place et attendre que la situation s’améliore. Avertir superviseur ou chaine de commande</w:t>
      </w:r>
      <w:r w:rsidRPr="00212BBB">
        <w:rPr>
          <w:rFonts w:ascii="Corbel" w:hAnsi="Corbel"/>
        </w:rPr>
        <w:t>.</w:t>
      </w:r>
    </w:p>
    <w:p w:rsidR="00194046" w:rsidRPr="00212BBB" w:rsidRDefault="00194046" w:rsidP="00194046">
      <w:pPr>
        <w:pStyle w:val="ListParagraph"/>
        <w:ind w:left="360"/>
        <w:rPr>
          <w:rFonts w:ascii="Corbel" w:hAnsi="Corbel"/>
        </w:rPr>
      </w:pPr>
    </w:p>
    <w:p w:rsidR="00DF16CA" w:rsidRPr="00212BBB" w:rsidRDefault="00DF16CA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Habillement des clients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Rappeler d’être vêtu adéquatement et bien chaussé.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Apporter vêtements extra, couvertures et chapeaux</w:t>
      </w:r>
    </w:p>
    <w:p w:rsidR="00194046" w:rsidRPr="00212BBB" w:rsidRDefault="00194046" w:rsidP="00194046">
      <w:pPr>
        <w:pStyle w:val="ListParagraph"/>
        <w:ind w:left="360"/>
        <w:rPr>
          <w:rFonts w:ascii="Corbel" w:hAnsi="Corbel"/>
        </w:rPr>
      </w:pPr>
    </w:p>
    <w:p w:rsidR="00DF16CA" w:rsidRPr="00212BBB" w:rsidRDefault="00DF16CA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Retard à l’arrivée à la PSL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 xml:space="preserve">Communiquer avec agent de sécurité et collègue (superviseur, chargé </w:t>
      </w:r>
      <w:r w:rsidR="00421CD6" w:rsidRPr="00212BBB">
        <w:rPr>
          <w:rFonts w:ascii="Corbel" w:hAnsi="Corbel"/>
        </w:rPr>
        <w:t>de cas, préposés, etc.) qui peuvent</w:t>
      </w:r>
      <w:r w:rsidRPr="00212BBB">
        <w:rPr>
          <w:rFonts w:ascii="Corbel" w:hAnsi="Corbel"/>
        </w:rPr>
        <w:t xml:space="preserve"> gérer la communication avec Wheeltrans et autre transport (taxi, aidants, etc.)</w:t>
      </w:r>
    </w:p>
    <w:p w:rsidR="00194046" w:rsidRPr="00212BBB" w:rsidRDefault="00194046" w:rsidP="00194046">
      <w:pPr>
        <w:pStyle w:val="ListParagraph"/>
        <w:ind w:left="1080"/>
        <w:rPr>
          <w:rFonts w:ascii="Corbel" w:hAnsi="Corbel"/>
        </w:rPr>
      </w:pPr>
    </w:p>
    <w:p w:rsidR="00DF16CA" w:rsidRPr="00212BBB" w:rsidRDefault="00DF16CA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Équipement à apporter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Trousse de 1</w:t>
      </w:r>
      <w:r w:rsidRPr="00212BBB">
        <w:rPr>
          <w:rFonts w:ascii="Corbel" w:hAnsi="Corbel"/>
          <w:vertAlign w:val="superscript"/>
        </w:rPr>
        <w:t>er</w:t>
      </w:r>
      <w:r w:rsidRPr="00212BBB">
        <w:rPr>
          <w:rFonts w:ascii="Corbel" w:hAnsi="Corbel"/>
        </w:rPr>
        <w:t xml:space="preserve"> soin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Beaucoup d’eau et de glace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2 glacières : nourriture et eau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Crème solaire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Anti-moustique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Chaises pliantes</w:t>
      </w:r>
    </w:p>
    <w:p w:rsidR="00DF16CA" w:rsidRPr="00212BBB" w:rsidRDefault="006756E9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Lingettes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Nourriture (diabétique)</w:t>
      </w:r>
    </w:p>
    <w:p w:rsidR="00DF16CA" w:rsidRPr="00212BBB" w:rsidRDefault="00DF16CA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Batterie de cellulaire de rechange</w:t>
      </w:r>
    </w:p>
    <w:p w:rsidR="00DF16CA" w:rsidRPr="00212BBB" w:rsidRDefault="006756E9" w:rsidP="00DF16CA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Cartes plastifiées avec numéro de cellulaire des accompagnateurs et du chauffeur</w:t>
      </w:r>
    </w:p>
    <w:p w:rsidR="006756E9" w:rsidRPr="00212BBB" w:rsidRDefault="006756E9" w:rsidP="006756E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Procédure : quoi faire si on perd le reste du groupe?</w:t>
      </w:r>
    </w:p>
    <w:p w:rsidR="00DF16CA" w:rsidRPr="00212BBB" w:rsidRDefault="006756E9" w:rsidP="00E53439">
      <w:pPr>
        <w:pStyle w:val="ListParagraph"/>
        <w:numPr>
          <w:ilvl w:val="1"/>
          <w:numId w:val="5"/>
        </w:numPr>
        <w:rPr>
          <w:rFonts w:ascii="Corbel" w:hAnsi="Corbel"/>
        </w:rPr>
      </w:pPr>
      <w:r w:rsidRPr="00212BBB">
        <w:rPr>
          <w:rFonts w:ascii="Corbel" w:hAnsi="Corbel"/>
        </w:rPr>
        <w:t>Liste des cellulaires des participants</w:t>
      </w:r>
    </w:p>
    <w:p w:rsidR="00194046" w:rsidRPr="00212BBB" w:rsidRDefault="00194046" w:rsidP="00194046">
      <w:pPr>
        <w:pStyle w:val="ListParagraph"/>
        <w:ind w:left="360"/>
        <w:rPr>
          <w:rFonts w:ascii="Corbel" w:hAnsi="Corbel"/>
        </w:rPr>
      </w:pPr>
    </w:p>
    <w:p w:rsidR="00DF16CA" w:rsidRPr="00212BBB" w:rsidRDefault="00DF16CA" w:rsidP="00194046">
      <w:pPr>
        <w:pStyle w:val="ListParagraph"/>
        <w:numPr>
          <w:ilvl w:val="0"/>
          <w:numId w:val="9"/>
        </w:numPr>
        <w:ind w:left="851" w:hanging="425"/>
        <w:rPr>
          <w:rFonts w:ascii="Corbel" w:hAnsi="Corbel"/>
        </w:rPr>
      </w:pPr>
      <w:r w:rsidRPr="00212BBB">
        <w:rPr>
          <w:rFonts w:ascii="Corbel" w:hAnsi="Corbel"/>
        </w:rPr>
        <w:t>En cas d’urgence, incluant retards</w:t>
      </w:r>
    </w:p>
    <w:p w:rsidR="005A0801" w:rsidRPr="00212BBB" w:rsidRDefault="00DF16CA" w:rsidP="005A0801">
      <w:pPr>
        <w:pStyle w:val="ListParagraph"/>
        <w:numPr>
          <w:ilvl w:val="1"/>
          <w:numId w:val="6"/>
        </w:numPr>
        <w:rPr>
          <w:rFonts w:ascii="Corbel" w:hAnsi="Corbel"/>
        </w:rPr>
      </w:pPr>
      <w:r w:rsidRPr="00212BBB">
        <w:rPr>
          <w:rFonts w:ascii="Corbel" w:hAnsi="Corbel"/>
        </w:rPr>
        <w:t>Appeler superviseur, puis chaine de commande au besoin</w:t>
      </w:r>
    </w:p>
    <w:p w:rsidR="005A0801" w:rsidRPr="00212BBB" w:rsidRDefault="005A0801" w:rsidP="00BC351B">
      <w:pPr>
        <w:pStyle w:val="ListParagraph"/>
        <w:ind w:left="1080"/>
        <w:rPr>
          <w:rFonts w:ascii="Corbel" w:hAnsi="Corbel"/>
        </w:rPr>
      </w:pPr>
    </w:p>
    <w:p w:rsidR="005A0801" w:rsidRPr="00212BBB" w:rsidRDefault="005A0801" w:rsidP="005A0801">
      <w:pPr>
        <w:pStyle w:val="ListParagraph"/>
        <w:ind w:left="0"/>
        <w:rPr>
          <w:rFonts w:ascii="Corbel" w:hAnsi="Corbel"/>
          <w:b/>
        </w:rPr>
      </w:pPr>
      <w:r w:rsidRPr="00212BBB">
        <w:rPr>
          <w:rFonts w:ascii="Corbel" w:hAnsi="Corbel"/>
          <w:b/>
        </w:rPr>
        <w:t>Communication :</w:t>
      </w:r>
    </w:p>
    <w:p w:rsidR="005A0801" w:rsidRDefault="005A0801" w:rsidP="005A0801">
      <w:pPr>
        <w:pStyle w:val="ListParagraph"/>
        <w:ind w:left="0"/>
        <w:rPr>
          <w:rFonts w:ascii="Corbel" w:hAnsi="Corbel"/>
        </w:rPr>
      </w:pPr>
      <w:r w:rsidRPr="00212BBB">
        <w:rPr>
          <w:rFonts w:ascii="Corbel" w:hAnsi="Corbel"/>
        </w:rPr>
        <w:t>Quel que soit la catégorie des clients, une communication claire, précise et abondante, que ce soit avant, pendant ou après la sortie, est essentielle à la réussite de toute sortie. La gazette, les affiches, les échanges avec les aidants sont tous des moyens de communication qui sont facilement disponibles à nous tous.</w:t>
      </w:r>
    </w:p>
    <w:p w:rsidR="00A12F04" w:rsidRDefault="00A12F04" w:rsidP="005A0801">
      <w:pPr>
        <w:pStyle w:val="ListParagraph"/>
        <w:ind w:left="0"/>
        <w:rPr>
          <w:rFonts w:ascii="Corbel" w:hAnsi="Corbel"/>
        </w:rPr>
      </w:pPr>
    </w:p>
    <w:p w:rsidR="00A12F04" w:rsidRPr="00A12F04" w:rsidRDefault="00A12F04" w:rsidP="00A12F0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orbel" w:hAnsi="Corbel" w:cs="Arial"/>
          <w:color w:val="000000"/>
          <w:sz w:val="24"/>
          <w:szCs w:val="24"/>
        </w:rPr>
      </w:pPr>
      <w:r w:rsidRPr="00A12F04">
        <w:rPr>
          <w:rFonts w:ascii="Corbel" w:hAnsi="Corbel" w:cs="Arial"/>
          <w:color w:val="000000"/>
          <w:sz w:val="24"/>
          <w:szCs w:val="24"/>
        </w:rPr>
        <w:t>L’équipe de soins a toujours à la portée de main les informations suivantes</w:t>
      </w:r>
      <w:r w:rsidR="005E71F7">
        <w:rPr>
          <w:rFonts w:ascii="Corbel" w:hAnsi="Corbel" w:cs="Arial"/>
          <w:color w:val="000000"/>
          <w:sz w:val="24"/>
          <w:szCs w:val="24"/>
        </w:rPr>
        <w:t xml:space="preserve"> pour les clients du SDJ</w:t>
      </w:r>
      <w:r w:rsidRPr="00A12F04">
        <w:rPr>
          <w:rFonts w:ascii="Corbel" w:hAnsi="Corbel" w:cs="Arial"/>
          <w:color w:val="000000"/>
          <w:sz w:val="24"/>
          <w:szCs w:val="24"/>
        </w:rPr>
        <w:t> :</w:t>
      </w:r>
    </w:p>
    <w:p w:rsidR="00A12F04" w:rsidRDefault="00A12F04" w:rsidP="00A12F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Corbel" w:hAnsi="Corbel" w:cs="Arial"/>
          <w:color w:val="000000"/>
          <w:sz w:val="24"/>
          <w:szCs w:val="24"/>
        </w:rPr>
      </w:pPr>
      <w:r>
        <w:rPr>
          <w:rFonts w:ascii="Corbel" w:hAnsi="Corbel" w:cs="Arial"/>
          <w:color w:val="000000"/>
          <w:sz w:val="24"/>
          <w:szCs w:val="24"/>
        </w:rPr>
        <w:t>Une p</w:t>
      </w:r>
      <w:r w:rsidRPr="000E00CD">
        <w:rPr>
          <w:rFonts w:ascii="Corbel" w:hAnsi="Corbel" w:cs="Arial"/>
          <w:color w:val="000000"/>
          <w:sz w:val="24"/>
          <w:szCs w:val="24"/>
        </w:rPr>
        <w:t>hoto à</w:t>
      </w:r>
      <w:r>
        <w:rPr>
          <w:rFonts w:ascii="Corbel" w:hAnsi="Corbel" w:cs="Arial"/>
          <w:color w:val="000000"/>
          <w:sz w:val="24"/>
          <w:szCs w:val="24"/>
        </w:rPr>
        <w:t xml:space="preserve"> jour du client;</w:t>
      </w:r>
    </w:p>
    <w:p w:rsidR="00A12F04" w:rsidRDefault="00A12F04" w:rsidP="00A12F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Corbel" w:hAnsi="Corbel" w:cs="Arial"/>
          <w:color w:val="000000"/>
          <w:sz w:val="24"/>
          <w:szCs w:val="24"/>
        </w:rPr>
      </w:pPr>
      <w:r>
        <w:rPr>
          <w:rFonts w:ascii="Corbel" w:hAnsi="Corbel" w:cs="Arial"/>
          <w:color w:val="000000"/>
          <w:sz w:val="24"/>
          <w:szCs w:val="24"/>
        </w:rPr>
        <w:lastRenderedPageBreak/>
        <w:t>La l</w:t>
      </w:r>
      <w:r w:rsidRPr="000E00CD">
        <w:rPr>
          <w:rFonts w:ascii="Corbel" w:hAnsi="Corbel" w:cs="Arial"/>
          <w:color w:val="000000"/>
          <w:sz w:val="24"/>
          <w:szCs w:val="24"/>
        </w:rPr>
        <w:t>iste de l’équipement que le client nécessite et utilise habituellement (marchette, canne…)</w:t>
      </w:r>
      <w:r>
        <w:rPr>
          <w:rFonts w:ascii="Corbel" w:hAnsi="Corbel" w:cs="Arial"/>
          <w:color w:val="000000"/>
          <w:sz w:val="24"/>
          <w:szCs w:val="24"/>
        </w:rPr>
        <w:t>;</w:t>
      </w:r>
    </w:p>
    <w:p w:rsidR="00A12F04" w:rsidRDefault="00A12F04" w:rsidP="00A12F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Corbel" w:hAnsi="Corbel" w:cs="Arial"/>
          <w:color w:val="000000"/>
          <w:sz w:val="24"/>
          <w:szCs w:val="24"/>
        </w:rPr>
      </w:pPr>
      <w:r>
        <w:rPr>
          <w:rFonts w:ascii="Corbel" w:hAnsi="Corbel" w:cs="Arial"/>
          <w:color w:val="000000"/>
          <w:sz w:val="24"/>
          <w:szCs w:val="24"/>
        </w:rPr>
        <w:t>Les f</w:t>
      </w:r>
      <w:r w:rsidRPr="000E00CD">
        <w:rPr>
          <w:rFonts w:ascii="Corbel" w:hAnsi="Corbel" w:cs="Arial"/>
          <w:color w:val="000000"/>
          <w:sz w:val="24"/>
          <w:szCs w:val="24"/>
        </w:rPr>
        <w:t xml:space="preserve">ormulaires à jour d’enregistrement </w:t>
      </w:r>
      <w:r>
        <w:rPr>
          <w:rFonts w:ascii="Corbel" w:hAnsi="Corbel" w:cs="Arial"/>
          <w:color w:val="000000"/>
          <w:sz w:val="24"/>
          <w:szCs w:val="24"/>
        </w:rPr>
        <w:t xml:space="preserve">avec MedicAlert, Secu- retour, </w:t>
      </w:r>
      <w:r w:rsidRPr="000E00CD">
        <w:rPr>
          <w:rFonts w:ascii="Corbel" w:hAnsi="Corbel" w:cs="Arial"/>
          <w:color w:val="000000"/>
          <w:sz w:val="24"/>
          <w:szCs w:val="24"/>
        </w:rPr>
        <w:t>si le client e</w:t>
      </w:r>
      <w:r>
        <w:rPr>
          <w:rFonts w:ascii="Corbel" w:hAnsi="Corbel" w:cs="Arial"/>
          <w:color w:val="000000"/>
          <w:sz w:val="24"/>
          <w:szCs w:val="24"/>
        </w:rPr>
        <w:t>st enregistré;</w:t>
      </w:r>
    </w:p>
    <w:p w:rsidR="00A12F04" w:rsidRPr="000E00CD" w:rsidRDefault="00A12F04" w:rsidP="00A12F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 w:hanging="283"/>
        <w:rPr>
          <w:rFonts w:ascii="Corbel" w:hAnsi="Corbel" w:cs="Arial"/>
          <w:color w:val="000000"/>
          <w:sz w:val="24"/>
          <w:szCs w:val="24"/>
        </w:rPr>
      </w:pPr>
      <w:r>
        <w:rPr>
          <w:rFonts w:ascii="Corbel" w:hAnsi="Corbel" w:cs="Arial"/>
          <w:color w:val="000000"/>
          <w:sz w:val="24"/>
          <w:szCs w:val="24"/>
        </w:rPr>
        <w:t>Les co</w:t>
      </w:r>
      <w:r w:rsidRPr="000E00CD">
        <w:rPr>
          <w:rFonts w:ascii="Corbel" w:hAnsi="Corbel" w:cs="Arial"/>
          <w:color w:val="000000"/>
          <w:sz w:val="24"/>
          <w:szCs w:val="24"/>
        </w:rPr>
        <w:t>ordonnées à jour des aidantes/famille</w:t>
      </w:r>
      <w:r>
        <w:rPr>
          <w:rFonts w:ascii="Corbel" w:hAnsi="Corbel" w:cs="Arial"/>
          <w:color w:val="000000"/>
          <w:sz w:val="24"/>
          <w:szCs w:val="24"/>
        </w:rPr>
        <w:t>.</w:t>
      </w:r>
    </w:p>
    <w:p w:rsidR="00A12F04" w:rsidRPr="00212BBB" w:rsidRDefault="00A12F04" w:rsidP="00A12F04">
      <w:pPr>
        <w:pStyle w:val="ListParagraph"/>
        <w:ind w:left="426"/>
        <w:rPr>
          <w:rFonts w:ascii="Corbel" w:hAnsi="Corbel" w:cs="Arial"/>
        </w:rPr>
      </w:pPr>
    </w:p>
    <w:sectPr w:rsidR="00A12F04" w:rsidRPr="00212BBB" w:rsidSect="00662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E5" w:rsidRDefault="00662FE5" w:rsidP="00662FE5">
      <w:pPr>
        <w:spacing w:after="0" w:line="240" w:lineRule="auto"/>
      </w:pPr>
      <w:r>
        <w:separator/>
      </w:r>
    </w:p>
  </w:endnote>
  <w:endnote w:type="continuationSeparator" w:id="0">
    <w:p w:rsidR="00662FE5" w:rsidRDefault="00662FE5" w:rsidP="0066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20" w:rsidRDefault="00C06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FE5" w:rsidRPr="00351A74" w:rsidRDefault="00C06320">
    <w:pPr>
      <w:pStyle w:val="Footer"/>
      <w:rPr>
        <w:rStyle w:val="PageNumber"/>
        <w:rFonts w:ascii="Corbel" w:hAnsi="Corbel" w:cs="Arial"/>
        <w:sz w:val="20"/>
        <w:szCs w:val="20"/>
        <w:lang w:val="fr-FR"/>
      </w:rPr>
    </w:pPr>
    <w:r w:rsidRPr="00351A74">
      <w:rPr>
        <w:rFonts w:ascii="Corbel" w:hAnsi="Corbel" w:cs="Arial"/>
        <w:sz w:val="20"/>
        <w:szCs w:val="20"/>
        <w:lang w:val="fr-FR"/>
      </w:rPr>
      <w:t>Politique</w:t>
    </w:r>
    <w:r w:rsidR="00662FE5" w:rsidRPr="00351A74">
      <w:rPr>
        <w:rFonts w:ascii="Corbel" w:hAnsi="Corbel" w:cs="Arial"/>
        <w:sz w:val="20"/>
        <w:szCs w:val="20"/>
        <w:lang w:val="fr-FR"/>
      </w:rPr>
      <w:t xml:space="preserve"> sur les sorties de groupe : </w:t>
    </w:r>
    <w:r w:rsidR="009E758C">
      <w:rPr>
        <w:rFonts w:ascii="Corbel" w:hAnsi="Corbel" w:cs="Arial"/>
        <w:sz w:val="20"/>
        <w:szCs w:val="20"/>
        <w:lang w:val="fr-FR"/>
      </w:rPr>
      <w:t>DIR-Risque-001-10</w:t>
    </w:r>
    <w:r w:rsidR="00662FE5" w:rsidRPr="00351A74">
      <w:rPr>
        <w:rFonts w:ascii="Corbel" w:hAnsi="Corbel" w:cs="Arial"/>
        <w:sz w:val="20"/>
        <w:szCs w:val="20"/>
        <w:lang w:val="fr-FR"/>
      </w:rPr>
      <w:tab/>
    </w:r>
    <w:r w:rsidR="00662FE5" w:rsidRPr="00351A74">
      <w:rPr>
        <w:rFonts w:ascii="Corbel" w:hAnsi="Corbel" w:cs="Arial"/>
        <w:sz w:val="20"/>
        <w:szCs w:val="20"/>
        <w:lang w:val="fr-FR"/>
      </w:rPr>
      <w:tab/>
      <w:t>Page :</w:t>
    </w:r>
    <w:r w:rsidR="00662FE5" w:rsidRPr="00351A74">
      <w:rPr>
        <w:rFonts w:ascii="Corbel" w:eastAsia="Arial" w:hAnsi="Corbel" w:cs="Arial"/>
        <w:sz w:val="20"/>
        <w:szCs w:val="20"/>
        <w:lang w:val="fr-FR"/>
      </w:rPr>
      <w:t xml:space="preserve"> </w:t>
    </w:r>
    <w:r w:rsidR="00662FE5" w:rsidRPr="00351A74">
      <w:rPr>
        <w:rFonts w:ascii="Corbel" w:hAnsi="Corbel" w:cs="Arial"/>
        <w:sz w:val="20"/>
        <w:szCs w:val="20"/>
        <w:lang w:val="fr-FR"/>
      </w:rPr>
      <w:fldChar w:fldCharType="begin"/>
    </w:r>
    <w:r w:rsidR="00662FE5" w:rsidRPr="00351A74">
      <w:rPr>
        <w:rFonts w:ascii="Corbel" w:hAnsi="Corbel" w:cs="Arial"/>
        <w:sz w:val="20"/>
        <w:szCs w:val="20"/>
        <w:lang w:val="fr-FR"/>
      </w:rPr>
      <w:instrText xml:space="preserve"> PAGE </w:instrText>
    </w:r>
    <w:r w:rsidR="00662FE5" w:rsidRPr="00351A74">
      <w:rPr>
        <w:rFonts w:ascii="Corbel" w:hAnsi="Corbel" w:cs="Arial"/>
        <w:sz w:val="20"/>
        <w:szCs w:val="20"/>
        <w:lang w:val="fr-FR"/>
      </w:rPr>
      <w:fldChar w:fldCharType="separate"/>
    </w:r>
    <w:r w:rsidR="00943C0E">
      <w:rPr>
        <w:rFonts w:ascii="Corbel" w:hAnsi="Corbel" w:cs="Arial"/>
        <w:noProof/>
        <w:sz w:val="20"/>
        <w:szCs w:val="20"/>
        <w:lang w:val="fr-FR"/>
      </w:rPr>
      <w:t>7</w:t>
    </w:r>
    <w:r w:rsidR="00662FE5" w:rsidRPr="00351A74">
      <w:rPr>
        <w:rFonts w:ascii="Corbel" w:hAnsi="Corbel" w:cs="Arial"/>
        <w:sz w:val="20"/>
        <w:szCs w:val="20"/>
        <w:lang w:val="fr-FR"/>
      </w:rPr>
      <w:fldChar w:fldCharType="end"/>
    </w:r>
    <w:r w:rsidR="00662FE5" w:rsidRPr="00351A74">
      <w:rPr>
        <w:rFonts w:ascii="Corbel" w:eastAsia="Arial" w:hAnsi="Corbel" w:cs="Arial"/>
        <w:sz w:val="20"/>
        <w:szCs w:val="20"/>
        <w:lang w:val="fr-FR"/>
      </w:rPr>
      <w:t xml:space="preserve"> </w:t>
    </w:r>
    <w:r w:rsidR="00662FE5" w:rsidRPr="00351A74">
      <w:rPr>
        <w:rFonts w:ascii="Corbel" w:hAnsi="Corbel" w:cs="Arial"/>
        <w:sz w:val="20"/>
        <w:szCs w:val="20"/>
        <w:lang w:val="fr-FR"/>
      </w:rPr>
      <w:t>/</w:t>
    </w:r>
    <w:r w:rsidR="00662FE5" w:rsidRPr="00351A74">
      <w:rPr>
        <w:rFonts w:ascii="Corbel" w:eastAsia="Arial" w:hAnsi="Corbel" w:cs="Arial"/>
        <w:sz w:val="20"/>
        <w:szCs w:val="20"/>
        <w:lang w:val="fr-FR"/>
      </w:rPr>
      <w:t xml:space="preserve"> </w:t>
    </w:r>
    <w:r w:rsidR="00662FE5" w:rsidRPr="00351A74">
      <w:rPr>
        <w:rStyle w:val="PageNumber"/>
        <w:rFonts w:ascii="Corbel" w:hAnsi="Corbel" w:cs="Arial"/>
        <w:sz w:val="20"/>
        <w:szCs w:val="20"/>
        <w:lang w:val="fr-FR"/>
      </w:rPr>
      <w:fldChar w:fldCharType="begin"/>
    </w:r>
    <w:r w:rsidR="00662FE5" w:rsidRPr="00351A74">
      <w:rPr>
        <w:rStyle w:val="PageNumber"/>
        <w:rFonts w:ascii="Corbel" w:hAnsi="Corbel" w:cs="Arial"/>
        <w:sz w:val="20"/>
        <w:szCs w:val="20"/>
        <w:lang w:val="fr-FR"/>
      </w:rPr>
      <w:instrText xml:space="preserve"> NUMPAGES \*Arabic </w:instrText>
    </w:r>
    <w:r w:rsidR="00662FE5" w:rsidRPr="00351A74">
      <w:rPr>
        <w:rStyle w:val="PageNumber"/>
        <w:rFonts w:ascii="Corbel" w:hAnsi="Corbel" w:cs="Arial"/>
        <w:sz w:val="20"/>
        <w:szCs w:val="20"/>
        <w:lang w:val="fr-FR"/>
      </w:rPr>
      <w:fldChar w:fldCharType="separate"/>
    </w:r>
    <w:r w:rsidR="00943C0E">
      <w:rPr>
        <w:rStyle w:val="PageNumber"/>
        <w:rFonts w:ascii="Corbel" w:hAnsi="Corbel" w:cs="Arial"/>
        <w:noProof/>
        <w:sz w:val="20"/>
        <w:szCs w:val="20"/>
        <w:lang w:val="fr-FR"/>
      </w:rPr>
      <w:t>7</w:t>
    </w:r>
    <w:r w:rsidR="00662FE5" w:rsidRPr="00351A74">
      <w:rPr>
        <w:rStyle w:val="PageNumber"/>
        <w:rFonts w:ascii="Corbel" w:hAnsi="Corbel" w:cs="Arial"/>
        <w:sz w:val="20"/>
        <w:szCs w:val="20"/>
        <w:lang w:val="fr-FR"/>
      </w:rPr>
      <w:fldChar w:fldCharType="end"/>
    </w:r>
  </w:p>
  <w:p w:rsidR="00C06320" w:rsidRDefault="00C06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FE5" w:rsidRPr="00351A74" w:rsidRDefault="00662FE5" w:rsidP="00662FE5">
    <w:pPr>
      <w:pStyle w:val="Footer"/>
      <w:rPr>
        <w:rFonts w:ascii="Corbel" w:hAnsi="Corbel"/>
      </w:rPr>
    </w:pPr>
    <w:r w:rsidRPr="00351A74">
      <w:rPr>
        <w:rFonts w:ascii="Corbel" w:hAnsi="Corbel" w:cs="Arial"/>
        <w:sz w:val="20"/>
        <w:szCs w:val="20"/>
        <w:lang w:val="fr-FR"/>
      </w:rPr>
      <w:t xml:space="preserve">Politique sur les sorties de groupe : </w:t>
    </w:r>
    <w:r w:rsidR="009E758C">
      <w:rPr>
        <w:rFonts w:ascii="Corbel" w:hAnsi="Corbel" w:cs="Arial"/>
        <w:sz w:val="20"/>
        <w:szCs w:val="20"/>
        <w:lang w:val="fr-FR"/>
      </w:rPr>
      <w:t>DIR-Risque-001-10</w:t>
    </w:r>
    <w:r w:rsidRPr="00351A74">
      <w:rPr>
        <w:rFonts w:ascii="Corbel" w:hAnsi="Corbel" w:cs="Arial"/>
        <w:sz w:val="20"/>
        <w:szCs w:val="20"/>
        <w:lang w:val="fr-FR"/>
      </w:rPr>
      <w:tab/>
    </w:r>
    <w:r w:rsidRPr="00351A74">
      <w:rPr>
        <w:rFonts w:ascii="Corbel" w:hAnsi="Corbel" w:cs="Arial"/>
        <w:sz w:val="20"/>
        <w:szCs w:val="20"/>
        <w:lang w:val="fr-FR"/>
      </w:rPr>
      <w:tab/>
      <w:t>Page :</w:t>
    </w:r>
    <w:r w:rsidRPr="00351A74">
      <w:rPr>
        <w:rFonts w:ascii="Corbel" w:eastAsia="Arial" w:hAnsi="Corbel" w:cs="Arial"/>
        <w:sz w:val="20"/>
        <w:szCs w:val="20"/>
        <w:lang w:val="fr-FR"/>
      </w:rPr>
      <w:t xml:space="preserve"> </w:t>
    </w:r>
    <w:r w:rsidRPr="00351A74">
      <w:rPr>
        <w:rFonts w:ascii="Corbel" w:hAnsi="Corbel" w:cs="Arial"/>
        <w:sz w:val="20"/>
        <w:szCs w:val="20"/>
        <w:lang w:val="fr-FR"/>
      </w:rPr>
      <w:fldChar w:fldCharType="begin"/>
    </w:r>
    <w:r w:rsidRPr="00351A74">
      <w:rPr>
        <w:rFonts w:ascii="Corbel" w:hAnsi="Corbel" w:cs="Arial"/>
        <w:sz w:val="20"/>
        <w:szCs w:val="20"/>
        <w:lang w:val="fr-FR"/>
      </w:rPr>
      <w:instrText xml:space="preserve"> PAGE </w:instrText>
    </w:r>
    <w:r w:rsidRPr="00351A74">
      <w:rPr>
        <w:rFonts w:ascii="Corbel" w:hAnsi="Corbel" w:cs="Arial"/>
        <w:sz w:val="20"/>
        <w:szCs w:val="20"/>
        <w:lang w:val="fr-FR"/>
      </w:rPr>
      <w:fldChar w:fldCharType="separate"/>
    </w:r>
    <w:r w:rsidR="00943C0E">
      <w:rPr>
        <w:rFonts w:ascii="Corbel" w:hAnsi="Corbel" w:cs="Arial"/>
        <w:noProof/>
        <w:sz w:val="20"/>
        <w:szCs w:val="20"/>
        <w:lang w:val="fr-FR"/>
      </w:rPr>
      <w:t>1</w:t>
    </w:r>
    <w:r w:rsidRPr="00351A74">
      <w:rPr>
        <w:rFonts w:ascii="Corbel" w:hAnsi="Corbel" w:cs="Arial"/>
        <w:sz w:val="20"/>
        <w:szCs w:val="20"/>
        <w:lang w:val="fr-FR"/>
      </w:rPr>
      <w:fldChar w:fldCharType="end"/>
    </w:r>
    <w:r w:rsidRPr="00351A74">
      <w:rPr>
        <w:rFonts w:ascii="Corbel" w:eastAsia="Arial" w:hAnsi="Corbel" w:cs="Arial"/>
        <w:sz w:val="20"/>
        <w:szCs w:val="20"/>
        <w:lang w:val="fr-FR"/>
      </w:rPr>
      <w:t xml:space="preserve"> </w:t>
    </w:r>
    <w:r w:rsidRPr="00351A74">
      <w:rPr>
        <w:rFonts w:ascii="Corbel" w:hAnsi="Corbel" w:cs="Arial"/>
        <w:sz w:val="20"/>
        <w:szCs w:val="20"/>
        <w:lang w:val="fr-FR"/>
      </w:rPr>
      <w:t>/</w:t>
    </w:r>
    <w:r w:rsidRPr="00351A74">
      <w:rPr>
        <w:rFonts w:ascii="Corbel" w:eastAsia="Arial" w:hAnsi="Corbel" w:cs="Arial"/>
        <w:sz w:val="20"/>
        <w:szCs w:val="20"/>
        <w:lang w:val="fr-FR"/>
      </w:rPr>
      <w:t xml:space="preserve"> </w:t>
    </w:r>
    <w:r w:rsidRPr="00351A74">
      <w:rPr>
        <w:rStyle w:val="PageNumber"/>
        <w:rFonts w:ascii="Corbel" w:hAnsi="Corbel" w:cs="Arial"/>
        <w:sz w:val="20"/>
        <w:szCs w:val="20"/>
        <w:lang w:val="fr-FR"/>
      </w:rPr>
      <w:fldChar w:fldCharType="begin"/>
    </w:r>
    <w:r w:rsidRPr="00351A74">
      <w:rPr>
        <w:rStyle w:val="PageNumber"/>
        <w:rFonts w:ascii="Corbel" w:hAnsi="Corbel" w:cs="Arial"/>
        <w:sz w:val="20"/>
        <w:szCs w:val="20"/>
        <w:lang w:val="fr-FR"/>
      </w:rPr>
      <w:instrText xml:space="preserve"> NUMPAGES \*Arabic </w:instrText>
    </w:r>
    <w:r w:rsidRPr="00351A74">
      <w:rPr>
        <w:rStyle w:val="PageNumber"/>
        <w:rFonts w:ascii="Corbel" w:hAnsi="Corbel" w:cs="Arial"/>
        <w:sz w:val="20"/>
        <w:szCs w:val="20"/>
        <w:lang w:val="fr-FR"/>
      </w:rPr>
      <w:fldChar w:fldCharType="separate"/>
    </w:r>
    <w:r w:rsidR="00943C0E">
      <w:rPr>
        <w:rStyle w:val="PageNumber"/>
        <w:rFonts w:ascii="Corbel" w:hAnsi="Corbel" w:cs="Arial"/>
        <w:noProof/>
        <w:sz w:val="20"/>
        <w:szCs w:val="20"/>
        <w:lang w:val="fr-FR"/>
      </w:rPr>
      <w:t>7</w:t>
    </w:r>
    <w:r w:rsidRPr="00351A74">
      <w:rPr>
        <w:rStyle w:val="PageNumber"/>
        <w:rFonts w:ascii="Corbel" w:hAnsi="Corbel" w:cs="Arial"/>
        <w:sz w:val="20"/>
        <w:szCs w:val="20"/>
        <w:lang w:val="fr-FR"/>
      </w:rPr>
      <w:fldChar w:fldCharType="end"/>
    </w:r>
  </w:p>
  <w:p w:rsidR="00662FE5" w:rsidRDefault="00662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E5" w:rsidRDefault="00662FE5" w:rsidP="00662FE5">
      <w:pPr>
        <w:spacing w:after="0" w:line="240" w:lineRule="auto"/>
      </w:pPr>
      <w:r>
        <w:separator/>
      </w:r>
    </w:p>
  </w:footnote>
  <w:footnote w:type="continuationSeparator" w:id="0">
    <w:p w:rsidR="00662FE5" w:rsidRDefault="00662FE5" w:rsidP="0066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20" w:rsidRDefault="00C06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20" w:rsidRDefault="00C06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8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3"/>
      <w:gridCol w:w="2686"/>
      <w:gridCol w:w="854"/>
      <w:gridCol w:w="2260"/>
      <w:gridCol w:w="2441"/>
    </w:tblGrid>
    <w:tr w:rsidR="00662FE5" w:rsidRPr="00E67783" w:rsidTr="0027589C">
      <w:trPr>
        <w:cantSplit/>
        <w:trHeight w:val="416"/>
      </w:trPr>
      <w:tc>
        <w:tcPr>
          <w:tcW w:w="763" w:type="pct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662FE5" w:rsidRPr="000775B7" w:rsidRDefault="00943C0E" w:rsidP="00662FE5">
          <w:pPr>
            <w:snapToGrid w:val="0"/>
            <w:jc w:val="center"/>
            <w:rPr>
              <w:rFonts w:ascii="Corbel" w:hAnsi="Corbel"/>
              <w:lang w:val="fr-FR"/>
            </w:rPr>
          </w:pPr>
          <w:r>
            <w:rPr>
              <w:noProof/>
              <w:lang w:eastAsia="en-CA"/>
            </w:rPr>
            <w:drawing>
              <wp:inline distT="0" distB="0" distL="0" distR="0" wp14:anchorId="79F39E49" wp14:editId="120C4BA3">
                <wp:extent cx="889619" cy="630820"/>
                <wp:effectExtent l="0" t="0" r="6350" b="0"/>
                <wp:docPr id="1" name="Picture 1" descr="cid:image005.png@01D42F2F.965358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id:image005.png@01D42F2F.965358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82" cy="65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237" w:type="pct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662FE5" w:rsidRPr="000775B7" w:rsidRDefault="00662FE5" w:rsidP="009E758C">
          <w:pPr>
            <w:rPr>
              <w:rFonts w:ascii="Corbel" w:hAnsi="Corbel"/>
              <w:b/>
              <w:sz w:val="36"/>
              <w:szCs w:val="36"/>
              <w:lang w:val="fr-FR"/>
            </w:rPr>
          </w:pPr>
          <w:r w:rsidRPr="000775B7">
            <w:rPr>
              <w:rFonts w:ascii="Corbel" w:hAnsi="Corbel"/>
              <w:b/>
              <w:lang w:val="fr-FR"/>
            </w:rPr>
            <w:t>POLITIQUES ET PROCÉDURES</w:t>
          </w:r>
          <w:r w:rsidRPr="000775B7">
            <w:rPr>
              <w:rFonts w:ascii="Corbel" w:hAnsi="Corbel"/>
              <w:b/>
              <w:sz w:val="28"/>
              <w:szCs w:val="36"/>
              <w:lang w:val="fr-FR"/>
            </w:rPr>
            <w:t xml:space="preserve"> </w:t>
          </w:r>
          <w:r w:rsidR="009E758C">
            <w:rPr>
              <w:rFonts w:ascii="Corbel" w:hAnsi="Corbel"/>
              <w:b/>
              <w:sz w:val="28"/>
              <w:szCs w:val="36"/>
              <w:lang w:val="fr-FR"/>
            </w:rPr>
            <w:t xml:space="preserve">- </w:t>
          </w:r>
          <w:r w:rsidR="009E758C" w:rsidRPr="009E758C">
            <w:rPr>
              <w:rFonts w:ascii="Corbel" w:hAnsi="Corbel"/>
              <w:b/>
              <w:sz w:val="24"/>
              <w:szCs w:val="24"/>
              <w:lang w:val="fr-FR"/>
            </w:rPr>
            <w:t>DIRECTION</w:t>
          </w:r>
          <w:r w:rsidRPr="009E758C">
            <w:rPr>
              <w:rFonts w:ascii="Corbel" w:hAnsi="Corbel"/>
              <w:b/>
              <w:sz w:val="24"/>
              <w:szCs w:val="24"/>
              <w:lang w:val="fr-FR"/>
            </w:rPr>
            <w:t xml:space="preserve">  </w:t>
          </w:r>
          <w:r w:rsidR="009E758C">
            <w:rPr>
              <w:rFonts w:ascii="Corbel" w:hAnsi="Corbel"/>
              <w:b/>
              <w:sz w:val="28"/>
              <w:szCs w:val="36"/>
              <w:lang w:val="fr-FR"/>
            </w:rPr>
            <w:t xml:space="preserve"> </w:t>
          </w:r>
          <w:r w:rsidRPr="000775B7">
            <w:rPr>
              <w:rFonts w:ascii="Corbel" w:hAnsi="Corbel"/>
              <w:b/>
              <w:sz w:val="28"/>
              <w:szCs w:val="36"/>
              <w:lang w:val="fr-FR"/>
            </w:rPr>
            <w:t xml:space="preserve">        </w:t>
          </w:r>
          <w:r>
            <w:rPr>
              <w:rFonts w:ascii="Corbel" w:hAnsi="Corbel"/>
              <w:b/>
              <w:sz w:val="28"/>
              <w:szCs w:val="36"/>
              <w:lang w:val="fr-FR"/>
            </w:rPr>
            <w:t xml:space="preserve">             </w:t>
          </w:r>
          <w:r w:rsidR="007D6AF4">
            <w:rPr>
              <w:rFonts w:ascii="Corbel" w:hAnsi="Corbel"/>
              <w:b/>
              <w:sz w:val="28"/>
              <w:szCs w:val="36"/>
              <w:lang w:val="fr-FR"/>
            </w:rPr>
            <w:t xml:space="preserve">   </w:t>
          </w:r>
          <w:r>
            <w:rPr>
              <w:rFonts w:ascii="Corbel" w:hAnsi="Corbel"/>
              <w:b/>
              <w:sz w:val="28"/>
              <w:szCs w:val="36"/>
              <w:lang w:val="fr-FR"/>
            </w:rPr>
            <w:t xml:space="preserve">       </w:t>
          </w:r>
          <w:r w:rsidR="009E758C" w:rsidRPr="007D6AF4">
            <w:rPr>
              <w:rFonts w:ascii="Corbel" w:hAnsi="Corbel"/>
              <w:b/>
              <w:lang w:val="fr-FR"/>
            </w:rPr>
            <w:t>DIR-Risque-001-10</w:t>
          </w:r>
        </w:p>
      </w:tc>
    </w:tr>
    <w:tr w:rsidR="00662FE5" w:rsidRPr="00B43FD3" w:rsidTr="0027589C">
      <w:trPr>
        <w:cantSplit/>
        <w:trHeight w:val="559"/>
      </w:trPr>
      <w:tc>
        <w:tcPr>
          <w:tcW w:w="763" w:type="pct"/>
          <w:vMerge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662FE5" w:rsidRPr="000775B7" w:rsidRDefault="00662FE5" w:rsidP="00662FE5">
          <w:pPr>
            <w:snapToGrid w:val="0"/>
            <w:jc w:val="center"/>
            <w:rPr>
              <w:rFonts w:ascii="Corbel" w:hAnsi="Corbel"/>
              <w:noProof/>
              <w:lang w:eastAsia="en-CA"/>
            </w:rPr>
          </w:pPr>
        </w:p>
      </w:tc>
      <w:tc>
        <w:tcPr>
          <w:tcW w:w="182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62FE5" w:rsidRPr="000775B7" w:rsidRDefault="009E758C" w:rsidP="00662FE5">
          <w:pPr>
            <w:rPr>
              <w:rFonts w:ascii="Corbel" w:hAnsi="Corbel" w:cs="Arial"/>
              <w:b/>
              <w:sz w:val="32"/>
              <w:szCs w:val="32"/>
              <w:lang w:val="fr-FR"/>
            </w:rPr>
          </w:pPr>
          <w:r>
            <w:rPr>
              <w:rFonts w:ascii="Corbel" w:hAnsi="Corbel" w:cs="Arial"/>
              <w:b/>
              <w:lang w:val="fr-FR"/>
            </w:rPr>
            <w:t>Risque – Gestion de risque</w:t>
          </w:r>
        </w:p>
      </w:tc>
      <w:tc>
        <w:tcPr>
          <w:tcW w:w="241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62FE5" w:rsidRPr="000775B7" w:rsidRDefault="00662FE5" w:rsidP="00662FE5">
          <w:pPr>
            <w:rPr>
              <w:rFonts w:ascii="Corbel" w:hAnsi="Corbel" w:cs="Arial"/>
              <w:b/>
              <w:sz w:val="32"/>
              <w:szCs w:val="32"/>
              <w:lang w:val="fr-FR"/>
            </w:rPr>
          </w:pPr>
          <w:r w:rsidRPr="000775B7">
            <w:rPr>
              <w:rFonts w:ascii="Corbel" w:hAnsi="Corbel" w:cs="Arial"/>
              <w:b/>
              <w:lang w:val="fr-FR"/>
            </w:rPr>
            <w:t>Sécurité - général</w:t>
          </w:r>
        </w:p>
      </w:tc>
    </w:tr>
    <w:tr w:rsidR="00662FE5" w:rsidRPr="00E67783" w:rsidTr="0027589C">
      <w:trPr>
        <w:cantSplit/>
        <w:trHeight w:val="1106"/>
      </w:trPr>
      <w:tc>
        <w:tcPr>
          <w:tcW w:w="763" w:type="pct"/>
          <w:vMerge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662FE5" w:rsidRPr="000775B7" w:rsidRDefault="00662FE5" w:rsidP="00662FE5">
          <w:pPr>
            <w:snapToGrid w:val="0"/>
            <w:jc w:val="center"/>
            <w:rPr>
              <w:rFonts w:ascii="Corbel" w:hAnsi="Corbel"/>
              <w:noProof/>
              <w:lang w:eastAsia="en-CA"/>
            </w:rPr>
          </w:pPr>
        </w:p>
      </w:tc>
      <w:tc>
        <w:tcPr>
          <w:tcW w:w="138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62FE5" w:rsidRPr="000775B7" w:rsidRDefault="00662FE5" w:rsidP="00662FE5">
          <w:pPr>
            <w:rPr>
              <w:rFonts w:ascii="Corbel" w:hAnsi="Corbel" w:cs="Arial"/>
              <w:sz w:val="20"/>
              <w:szCs w:val="20"/>
              <w:lang w:val="fr-FR"/>
            </w:rPr>
          </w:pPr>
          <w:r w:rsidRPr="000775B7">
            <w:rPr>
              <w:rFonts w:ascii="Corbel" w:hAnsi="Corbel" w:cs="Arial"/>
              <w:b/>
              <w:sz w:val="20"/>
              <w:szCs w:val="20"/>
              <w:lang w:val="fr-FR"/>
            </w:rPr>
            <w:t xml:space="preserve">Adopté par la direction </w:t>
          </w:r>
          <w:r w:rsidRPr="000775B7">
            <w:rPr>
              <w:rFonts w:ascii="Corbel" w:hAnsi="Corbel" w:cs="Arial"/>
              <w:sz w:val="20"/>
              <w:szCs w:val="20"/>
              <w:lang w:val="fr-FR"/>
            </w:rPr>
            <w:t xml:space="preserve">: </w:t>
          </w:r>
          <w:r w:rsidRPr="000775B7">
            <w:rPr>
              <w:rFonts w:ascii="Corbel" w:hAnsi="Corbel" w:cs="Arial"/>
              <w:b/>
              <w:color w:val="FF0000"/>
              <w:sz w:val="18"/>
              <w:szCs w:val="18"/>
              <w:lang w:val="fr-FR"/>
            </w:rPr>
            <w:t xml:space="preserve"> </w:t>
          </w:r>
        </w:p>
        <w:p w:rsidR="00662FE5" w:rsidRPr="000775B7" w:rsidRDefault="00662FE5" w:rsidP="00662FE5">
          <w:pPr>
            <w:jc w:val="center"/>
            <w:rPr>
              <w:rFonts w:ascii="Corbel" w:hAnsi="Corbel" w:cs="Arial"/>
              <w:b/>
              <w:color w:val="FF0000"/>
              <w:sz w:val="20"/>
              <w:szCs w:val="20"/>
              <w:lang w:val="fr-FR"/>
            </w:rPr>
          </w:pPr>
          <w:r w:rsidRPr="000775B7">
            <w:rPr>
              <w:rFonts w:ascii="Corbel" w:hAnsi="Corbel" w:cs="Arial"/>
              <w:sz w:val="20"/>
              <w:szCs w:val="20"/>
              <w:lang w:val="fr-FR"/>
            </w:rPr>
            <w:t>Janvier 2018</w:t>
          </w:r>
        </w:p>
      </w:tc>
      <w:tc>
        <w:tcPr>
          <w:tcW w:w="1601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62FE5" w:rsidRPr="000775B7" w:rsidRDefault="00662FE5" w:rsidP="00662FE5">
          <w:pPr>
            <w:rPr>
              <w:rFonts w:ascii="Corbel" w:hAnsi="Corbel" w:cs="Arial"/>
              <w:color w:val="FF0000"/>
              <w:sz w:val="16"/>
              <w:szCs w:val="16"/>
              <w:lang w:val="fr-FR"/>
            </w:rPr>
          </w:pPr>
          <w:r w:rsidRPr="000775B7">
            <w:rPr>
              <w:rFonts w:ascii="Corbel" w:hAnsi="Corbel" w:cs="Arial"/>
              <w:b/>
              <w:sz w:val="20"/>
              <w:szCs w:val="20"/>
              <w:lang w:val="fr-FR"/>
            </w:rPr>
            <w:t xml:space="preserve">Approbation : </w:t>
          </w:r>
          <w:r w:rsidRPr="000775B7">
            <w:rPr>
              <w:rFonts w:ascii="Corbel" w:hAnsi="Corbel" w:cs="Arial"/>
              <w:sz w:val="20"/>
              <w:szCs w:val="20"/>
              <w:lang w:val="fr-FR"/>
            </w:rPr>
            <w:t xml:space="preserve">Barbara Ceccarelli </w:t>
          </w:r>
        </w:p>
        <w:p w:rsidR="00662FE5" w:rsidRPr="000775B7" w:rsidRDefault="00662FE5" w:rsidP="00662FE5">
          <w:pPr>
            <w:jc w:val="center"/>
            <w:rPr>
              <w:rFonts w:ascii="Corbel" w:hAnsi="Corbel" w:cs="Arial"/>
              <w:color w:val="FF0000"/>
              <w:sz w:val="20"/>
              <w:szCs w:val="20"/>
              <w:lang w:val="fr-FR"/>
            </w:rPr>
          </w:pPr>
          <w:r w:rsidRPr="000775B7">
            <w:rPr>
              <w:rFonts w:ascii="Corbel" w:hAnsi="Corbel"/>
              <w:noProof/>
              <w:lang w:val="en-CA" w:eastAsia="en-CA"/>
            </w:rPr>
            <w:drawing>
              <wp:inline distT="0" distB="0" distL="0" distR="0" wp14:anchorId="02DFCDCC" wp14:editId="5EE6B4D8">
                <wp:extent cx="845494" cy="4572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49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62FE5" w:rsidRPr="000775B7" w:rsidRDefault="00662FE5" w:rsidP="00662FE5">
          <w:pPr>
            <w:rPr>
              <w:rFonts w:ascii="Corbel" w:hAnsi="Corbel" w:cs="Arial"/>
              <w:b/>
              <w:sz w:val="20"/>
              <w:szCs w:val="20"/>
            </w:rPr>
          </w:pPr>
          <w:r w:rsidRPr="000775B7">
            <w:rPr>
              <w:rFonts w:ascii="Corbel" w:hAnsi="Corbel" w:cs="Arial"/>
              <w:b/>
              <w:sz w:val="20"/>
              <w:szCs w:val="20"/>
            </w:rPr>
            <w:t xml:space="preserve">À renouveler : </w:t>
          </w:r>
        </w:p>
        <w:p w:rsidR="00662FE5" w:rsidRPr="000775B7" w:rsidRDefault="00662FE5" w:rsidP="00662FE5">
          <w:pPr>
            <w:jc w:val="center"/>
            <w:rPr>
              <w:rFonts w:ascii="Corbel" w:hAnsi="Corbel" w:cs="Arial"/>
              <w:b/>
              <w:sz w:val="20"/>
              <w:szCs w:val="20"/>
            </w:rPr>
          </w:pPr>
          <w:r w:rsidRPr="000775B7">
            <w:rPr>
              <w:rFonts w:ascii="Corbel" w:hAnsi="Corbel" w:cs="Arial"/>
              <w:sz w:val="20"/>
              <w:szCs w:val="20"/>
              <w:lang w:val="fr-FR"/>
            </w:rPr>
            <w:t>Janvier 2021</w:t>
          </w:r>
        </w:p>
      </w:tc>
    </w:tr>
    <w:tr w:rsidR="00662FE5" w:rsidRPr="00287AE3" w:rsidTr="0027589C">
      <w:trPr>
        <w:cantSplit/>
        <w:trHeight w:val="368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62FE5" w:rsidRPr="000775B7" w:rsidRDefault="00662FE5" w:rsidP="00C06320">
          <w:pPr>
            <w:rPr>
              <w:rFonts w:ascii="Corbel" w:hAnsi="Corbel" w:cs="Arial"/>
              <w:b/>
              <w:bCs/>
              <w:color w:val="FF0000"/>
            </w:rPr>
          </w:pPr>
          <w:r w:rsidRPr="000775B7">
            <w:rPr>
              <w:rFonts w:ascii="Corbel" w:hAnsi="Corbel" w:cs="Arial"/>
              <w:b/>
              <w:bCs/>
            </w:rPr>
            <w:t xml:space="preserve">TITRE :             Politique </w:t>
          </w:r>
          <w:r>
            <w:rPr>
              <w:rFonts w:ascii="Corbel" w:hAnsi="Corbel" w:cs="Arial"/>
              <w:b/>
              <w:bCs/>
            </w:rPr>
            <w:t>sur les sorties de groupe</w:t>
          </w:r>
        </w:p>
      </w:tc>
    </w:tr>
    <w:tr w:rsidR="00662FE5" w:rsidRPr="00287AE3" w:rsidTr="0027589C">
      <w:trPr>
        <w:cantSplit/>
        <w:trHeight w:val="367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62FE5" w:rsidRPr="000775B7" w:rsidRDefault="00662FE5" w:rsidP="00662FE5">
          <w:pPr>
            <w:rPr>
              <w:rFonts w:ascii="Corbel" w:hAnsi="Corbel" w:cs="Arial"/>
              <w:b/>
              <w:bCs/>
            </w:rPr>
          </w:pPr>
          <w:r w:rsidRPr="000775B7">
            <w:rPr>
              <w:rFonts w:ascii="Corbel" w:hAnsi="Corbel"/>
              <w:b/>
              <w:bCs/>
              <w:sz w:val="20"/>
              <w:szCs w:val="20"/>
            </w:rPr>
            <w:t>CONCERNE :</w:t>
          </w:r>
          <w:r w:rsidRPr="000775B7">
            <w:rPr>
              <w:rFonts w:ascii="Corbel" w:hAnsi="Corbel"/>
              <w:bCs/>
              <w:sz w:val="20"/>
              <w:szCs w:val="20"/>
            </w:rPr>
            <w:t xml:space="preserve">  Employés, contractuels et stagiaires; bénévoles</w:t>
          </w:r>
        </w:p>
      </w:tc>
    </w:tr>
    <w:tr w:rsidR="00662FE5" w:rsidRPr="00B412E1" w:rsidTr="0027589C">
      <w:trPr>
        <w:cantSplit/>
        <w:trHeight w:val="337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62FE5" w:rsidRPr="000775B7" w:rsidRDefault="00662FE5" w:rsidP="00662FE5">
          <w:pPr>
            <w:tabs>
              <w:tab w:val="left" w:pos="1162"/>
            </w:tabs>
            <w:rPr>
              <w:rFonts w:ascii="Corbel" w:hAnsi="Corbel" w:cs="Arial"/>
              <w:b/>
              <w:bCs/>
              <w:sz w:val="20"/>
              <w:szCs w:val="20"/>
            </w:rPr>
          </w:pPr>
          <w:r w:rsidRPr="000775B7">
            <w:rPr>
              <w:rFonts w:ascii="Corbel" w:hAnsi="Corbel" w:cs="Arial"/>
              <w:b/>
              <w:bCs/>
              <w:sz w:val="20"/>
              <w:szCs w:val="20"/>
            </w:rPr>
            <w:t>Norme :</w:t>
          </w:r>
        </w:p>
      </w:tc>
    </w:tr>
  </w:tbl>
  <w:p w:rsidR="00662FE5" w:rsidRPr="00C06320" w:rsidRDefault="00662FE5">
    <w:pPr>
      <w:pStyle w:val="Head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8D7"/>
    <w:multiLevelType w:val="hybridMultilevel"/>
    <w:tmpl w:val="D8165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554A3"/>
    <w:multiLevelType w:val="hybridMultilevel"/>
    <w:tmpl w:val="8482E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72D5D"/>
    <w:multiLevelType w:val="hybridMultilevel"/>
    <w:tmpl w:val="5A8C1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F5D48"/>
    <w:multiLevelType w:val="hybridMultilevel"/>
    <w:tmpl w:val="8B9ED1EA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DC8"/>
    <w:multiLevelType w:val="hybridMultilevel"/>
    <w:tmpl w:val="5768C2BE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26E11"/>
    <w:multiLevelType w:val="hybridMultilevel"/>
    <w:tmpl w:val="9210D3D0"/>
    <w:lvl w:ilvl="0" w:tplc="FB3015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4127"/>
    <w:multiLevelType w:val="hybridMultilevel"/>
    <w:tmpl w:val="5C6C2114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A90726"/>
    <w:multiLevelType w:val="hybridMultilevel"/>
    <w:tmpl w:val="C44A03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DAB"/>
    <w:multiLevelType w:val="hybridMultilevel"/>
    <w:tmpl w:val="7AFC7B30"/>
    <w:lvl w:ilvl="0" w:tplc="345AC2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300C7"/>
    <w:multiLevelType w:val="hybridMultilevel"/>
    <w:tmpl w:val="B1104F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1BDE"/>
    <w:multiLevelType w:val="hybridMultilevel"/>
    <w:tmpl w:val="9E0CB8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01C1E"/>
    <w:multiLevelType w:val="hybridMultilevel"/>
    <w:tmpl w:val="91DA00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7A3B4F"/>
    <w:multiLevelType w:val="hybridMultilevel"/>
    <w:tmpl w:val="B6186FD2"/>
    <w:lvl w:ilvl="0" w:tplc="B0948B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B34259"/>
    <w:multiLevelType w:val="hybridMultilevel"/>
    <w:tmpl w:val="3E92EE32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44F01"/>
    <w:multiLevelType w:val="hybridMultilevel"/>
    <w:tmpl w:val="D7BA7A7C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14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93"/>
    <w:rsid w:val="000C55FB"/>
    <w:rsid w:val="00141F73"/>
    <w:rsid w:val="00194046"/>
    <w:rsid w:val="001953B0"/>
    <w:rsid w:val="001C1731"/>
    <w:rsid w:val="00212BBB"/>
    <w:rsid w:val="002B54A1"/>
    <w:rsid w:val="00351A74"/>
    <w:rsid w:val="00421CD6"/>
    <w:rsid w:val="0042551A"/>
    <w:rsid w:val="005A0801"/>
    <w:rsid w:val="005B16BA"/>
    <w:rsid w:val="005E71F7"/>
    <w:rsid w:val="0064689D"/>
    <w:rsid w:val="00662FE5"/>
    <w:rsid w:val="006756E9"/>
    <w:rsid w:val="007C0D79"/>
    <w:rsid w:val="007D6AE4"/>
    <w:rsid w:val="007D6AF4"/>
    <w:rsid w:val="007F37A0"/>
    <w:rsid w:val="00943C0E"/>
    <w:rsid w:val="009B36F8"/>
    <w:rsid w:val="009E758C"/>
    <w:rsid w:val="00A01DCA"/>
    <w:rsid w:val="00A12F04"/>
    <w:rsid w:val="00AB0DAE"/>
    <w:rsid w:val="00AC38AF"/>
    <w:rsid w:val="00BC351B"/>
    <w:rsid w:val="00C06320"/>
    <w:rsid w:val="00DF16CA"/>
    <w:rsid w:val="00E53439"/>
    <w:rsid w:val="00E95A9E"/>
    <w:rsid w:val="00F17793"/>
    <w:rsid w:val="00F30E3D"/>
    <w:rsid w:val="00F8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011FCC-9691-4FBA-B5A3-B76329AA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7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D6"/>
    <w:rPr>
      <w:rFonts w:ascii="Tahoma" w:hAnsi="Tahoma" w:cs="Tahoma"/>
      <w:sz w:val="16"/>
      <w:szCs w:val="16"/>
      <w:lang w:val="fr-CA"/>
    </w:rPr>
  </w:style>
  <w:style w:type="paragraph" w:styleId="NoSpacing">
    <w:name w:val="No Spacing"/>
    <w:uiPriority w:val="1"/>
    <w:qFormat/>
    <w:rsid w:val="00E9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66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E5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66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E5"/>
    <w:rPr>
      <w:lang w:val="fr-CA"/>
    </w:rPr>
  </w:style>
  <w:style w:type="character" w:styleId="PageNumber">
    <w:name w:val="page number"/>
    <w:basedOn w:val="DefaultParagraphFont"/>
    <w:rsid w:val="0066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42F2F.965358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Girard</dc:creator>
  <cp:lastModifiedBy>Linda Legault</cp:lastModifiedBy>
  <cp:revision>15</cp:revision>
  <cp:lastPrinted>2016-08-24T18:33:00Z</cp:lastPrinted>
  <dcterms:created xsi:type="dcterms:W3CDTF">2016-08-24T19:24:00Z</dcterms:created>
  <dcterms:modified xsi:type="dcterms:W3CDTF">2018-08-14T01:46:00Z</dcterms:modified>
</cp:coreProperties>
</file>