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EDB" w:rsidRPr="00764629" w:rsidRDefault="00100EDB" w:rsidP="00100EDB">
      <w:pPr>
        <w:autoSpaceDE w:val="0"/>
        <w:autoSpaceDN w:val="0"/>
        <w:adjustRightInd w:val="0"/>
        <w:spacing w:after="0" w:line="240" w:lineRule="auto"/>
        <w:rPr>
          <w:rFonts w:ascii="Corbel" w:hAnsi="Corbel"/>
          <w:b/>
          <w:sz w:val="24"/>
          <w:szCs w:val="24"/>
          <w:lang w:val="fr-CA"/>
        </w:rPr>
      </w:pPr>
    </w:p>
    <w:p w:rsidR="00100EDB" w:rsidRPr="00764629" w:rsidRDefault="00100EDB" w:rsidP="00100EDB">
      <w:pPr>
        <w:autoSpaceDE w:val="0"/>
        <w:autoSpaceDN w:val="0"/>
        <w:adjustRightInd w:val="0"/>
        <w:spacing w:after="0" w:line="240" w:lineRule="auto"/>
        <w:rPr>
          <w:rFonts w:ascii="Corbel" w:hAnsi="Corbel"/>
          <w:b/>
          <w:sz w:val="24"/>
          <w:szCs w:val="24"/>
          <w:lang w:val="fr-CA"/>
        </w:rPr>
      </w:pPr>
      <w:r w:rsidRPr="00764629">
        <w:rPr>
          <w:rFonts w:ascii="Corbel" w:hAnsi="Corbel"/>
          <w:b/>
          <w:sz w:val="24"/>
          <w:szCs w:val="24"/>
          <w:lang w:val="fr-CA"/>
        </w:rPr>
        <w:t>Politique</w:t>
      </w:r>
    </w:p>
    <w:p w:rsidR="00100EDB" w:rsidRPr="00764629" w:rsidRDefault="00100EDB" w:rsidP="00100EDB">
      <w:pPr>
        <w:autoSpaceDE w:val="0"/>
        <w:autoSpaceDN w:val="0"/>
        <w:adjustRightInd w:val="0"/>
        <w:spacing w:after="0" w:line="240" w:lineRule="auto"/>
        <w:rPr>
          <w:rFonts w:ascii="Corbel" w:hAnsi="Corbel"/>
          <w:sz w:val="24"/>
          <w:szCs w:val="24"/>
          <w:lang w:val="fr-CA"/>
        </w:rPr>
      </w:pPr>
    </w:p>
    <w:p w:rsidR="00100EDB" w:rsidRPr="00764629" w:rsidRDefault="00100EDB" w:rsidP="00100EDB">
      <w:pPr>
        <w:autoSpaceDE w:val="0"/>
        <w:autoSpaceDN w:val="0"/>
        <w:adjustRightInd w:val="0"/>
        <w:spacing w:after="0" w:line="240" w:lineRule="auto"/>
        <w:rPr>
          <w:rFonts w:ascii="Corbel" w:hAnsi="Corbel"/>
          <w:sz w:val="24"/>
          <w:szCs w:val="24"/>
          <w:lang w:val="fr-CA"/>
        </w:rPr>
      </w:pPr>
      <w:r w:rsidRPr="00764629">
        <w:rPr>
          <w:rFonts w:ascii="Corbel" w:hAnsi="Corbel"/>
          <w:sz w:val="24"/>
          <w:szCs w:val="24"/>
          <w:lang w:val="fr-CA"/>
        </w:rPr>
        <w:t xml:space="preserve">CAH dépend de son personnel et de ses actifs, et doit gérer ces ressources avec diligence, en prenant les mesures appropriées pour les protéger contre des blessures ou des dommages. Ces mesures comprennent la mise en œuvre de procédures de sécurité. </w:t>
      </w:r>
    </w:p>
    <w:p w:rsidR="00100EDB" w:rsidRPr="00764629" w:rsidRDefault="00100EDB" w:rsidP="00100EDB">
      <w:pPr>
        <w:autoSpaceDE w:val="0"/>
        <w:autoSpaceDN w:val="0"/>
        <w:adjustRightInd w:val="0"/>
        <w:spacing w:after="0" w:line="240" w:lineRule="auto"/>
        <w:rPr>
          <w:rFonts w:ascii="Corbel" w:hAnsi="Corbel"/>
          <w:sz w:val="24"/>
          <w:szCs w:val="24"/>
          <w:lang w:val="fr-CA"/>
        </w:rPr>
      </w:pPr>
    </w:p>
    <w:p w:rsidR="00100EDB" w:rsidRPr="00764629" w:rsidRDefault="00100EDB" w:rsidP="00100EDB">
      <w:pPr>
        <w:autoSpaceDE w:val="0"/>
        <w:autoSpaceDN w:val="0"/>
        <w:adjustRightInd w:val="0"/>
        <w:spacing w:after="0" w:line="240" w:lineRule="auto"/>
        <w:rPr>
          <w:rFonts w:ascii="Corbel" w:hAnsi="Corbel"/>
          <w:b/>
          <w:sz w:val="24"/>
          <w:szCs w:val="24"/>
          <w:lang w:val="fr-CA"/>
        </w:rPr>
      </w:pPr>
      <w:r w:rsidRPr="00764629">
        <w:rPr>
          <w:rFonts w:ascii="Corbel" w:hAnsi="Corbel"/>
          <w:b/>
          <w:sz w:val="24"/>
          <w:szCs w:val="24"/>
          <w:lang w:val="fr-CA"/>
        </w:rPr>
        <w:t>Procédures</w:t>
      </w:r>
    </w:p>
    <w:p w:rsidR="00100EDB" w:rsidRPr="00764629" w:rsidRDefault="00100EDB" w:rsidP="00100EDB">
      <w:pPr>
        <w:autoSpaceDE w:val="0"/>
        <w:autoSpaceDN w:val="0"/>
        <w:adjustRightInd w:val="0"/>
        <w:spacing w:after="0" w:line="240" w:lineRule="auto"/>
        <w:rPr>
          <w:rFonts w:ascii="Corbel" w:hAnsi="Corbel"/>
          <w:sz w:val="24"/>
          <w:szCs w:val="24"/>
          <w:lang w:val="fr-CA"/>
        </w:rPr>
      </w:pPr>
    </w:p>
    <w:p w:rsidR="00100EDB" w:rsidRPr="00764629" w:rsidRDefault="00100EDB" w:rsidP="00100EDB">
      <w:pPr>
        <w:pStyle w:val="ListParagraph"/>
        <w:numPr>
          <w:ilvl w:val="0"/>
          <w:numId w:val="1"/>
        </w:numPr>
        <w:autoSpaceDE w:val="0"/>
        <w:autoSpaceDN w:val="0"/>
        <w:adjustRightInd w:val="0"/>
        <w:spacing w:after="0" w:line="240" w:lineRule="auto"/>
        <w:ind w:left="426" w:hanging="426"/>
        <w:rPr>
          <w:rFonts w:ascii="Corbel" w:hAnsi="Corbel"/>
          <w:sz w:val="24"/>
          <w:szCs w:val="24"/>
          <w:lang w:val="fr-CA"/>
        </w:rPr>
      </w:pPr>
      <w:r w:rsidRPr="00764629">
        <w:rPr>
          <w:rFonts w:ascii="Corbel" w:hAnsi="Corbel"/>
          <w:sz w:val="24"/>
          <w:szCs w:val="24"/>
          <w:lang w:val="fr-CA"/>
        </w:rPr>
        <w:t xml:space="preserve">À 33 Hahn Place, il y a un garde de sécurité 24 heures par jour lors des 3 quarts de travail des préposés aux soins. </w:t>
      </w:r>
    </w:p>
    <w:p w:rsidR="00100EDB" w:rsidRPr="00764629" w:rsidRDefault="00100EDB" w:rsidP="00100EDB">
      <w:pPr>
        <w:pStyle w:val="ListParagraph"/>
        <w:autoSpaceDE w:val="0"/>
        <w:autoSpaceDN w:val="0"/>
        <w:adjustRightInd w:val="0"/>
        <w:spacing w:after="0" w:line="240" w:lineRule="auto"/>
        <w:ind w:left="426"/>
        <w:rPr>
          <w:rFonts w:ascii="Corbel" w:hAnsi="Corbel"/>
          <w:sz w:val="24"/>
          <w:szCs w:val="24"/>
          <w:lang w:val="fr-CA"/>
        </w:rPr>
      </w:pPr>
    </w:p>
    <w:p w:rsidR="00100EDB" w:rsidRPr="00764629" w:rsidRDefault="00100EDB" w:rsidP="00100EDB">
      <w:pPr>
        <w:pStyle w:val="ListParagraph"/>
        <w:numPr>
          <w:ilvl w:val="0"/>
          <w:numId w:val="1"/>
        </w:numPr>
        <w:autoSpaceDE w:val="0"/>
        <w:autoSpaceDN w:val="0"/>
        <w:adjustRightInd w:val="0"/>
        <w:spacing w:after="0" w:line="240" w:lineRule="auto"/>
        <w:ind w:left="426" w:hanging="426"/>
        <w:rPr>
          <w:rFonts w:ascii="Corbel" w:hAnsi="Corbel"/>
          <w:sz w:val="24"/>
          <w:szCs w:val="24"/>
          <w:lang w:val="fr-CA"/>
        </w:rPr>
      </w:pPr>
      <w:r w:rsidRPr="00764629">
        <w:rPr>
          <w:rFonts w:ascii="Corbel" w:hAnsi="Corbel"/>
          <w:sz w:val="24"/>
          <w:szCs w:val="24"/>
          <w:lang w:val="fr-CA"/>
        </w:rPr>
        <w:t>Le bureau et salles des employés sont verrouiller à clés et pour entrer l’immeuble il faut avoir une carte d’accès.</w:t>
      </w:r>
    </w:p>
    <w:p w:rsidR="00100EDB" w:rsidRPr="00764629" w:rsidRDefault="00100EDB" w:rsidP="00100EDB">
      <w:pPr>
        <w:pStyle w:val="ListParagraph"/>
        <w:autoSpaceDE w:val="0"/>
        <w:autoSpaceDN w:val="0"/>
        <w:adjustRightInd w:val="0"/>
        <w:spacing w:after="0" w:line="240" w:lineRule="auto"/>
        <w:ind w:left="426"/>
        <w:rPr>
          <w:rFonts w:ascii="Corbel" w:hAnsi="Corbel"/>
          <w:sz w:val="24"/>
          <w:szCs w:val="24"/>
          <w:lang w:val="fr-CA"/>
        </w:rPr>
      </w:pPr>
    </w:p>
    <w:p w:rsidR="00100EDB" w:rsidRPr="00764629" w:rsidRDefault="00100EDB" w:rsidP="00100EDB">
      <w:pPr>
        <w:pStyle w:val="ListParagraph"/>
        <w:numPr>
          <w:ilvl w:val="0"/>
          <w:numId w:val="1"/>
        </w:numPr>
        <w:autoSpaceDE w:val="0"/>
        <w:autoSpaceDN w:val="0"/>
        <w:adjustRightInd w:val="0"/>
        <w:spacing w:after="0" w:line="240" w:lineRule="auto"/>
        <w:ind w:left="426" w:hanging="426"/>
        <w:rPr>
          <w:rFonts w:ascii="Corbel" w:hAnsi="Corbel"/>
          <w:sz w:val="24"/>
          <w:szCs w:val="24"/>
          <w:lang w:val="fr-CA"/>
        </w:rPr>
      </w:pPr>
      <w:r w:rsidRPr="00764629">
        <w:rPr>
          <w:rFonts w:ascii="Corbel" w:hAnsi="Corbel"/>
          <w:sz w:val="24"/>
          <w:szCs w:val="24"/>
          <w:lang w:val="fr-CA"/>
        </w:rPr>
        <w:t>Les bâtiments doivent est construits pour résister à l'entrée illégale et sont</w:t>
      </w:r>
      <w:r w:rsidR="00764629" w:rsidRPr="00764629">
        <w:rPr>
          <w:rFonts w:ascii="Corbel" w:hAnsi="Corbel"/>
          <w:sz w:val="24"/>
          <w:szCs w:val="24"/>
          <w:lang w:val="fr-CA"/>
        </w:rPr>
        <w:t xml:space="preserve"> </w:t>
      </w:r>
      <w:r w:rsidRPr="00764629">
        <w:rPr>
          <w:rFonts w:ascii="Corbel" w:hAnsi="Corbel"/>
          <w:sz w:val="24"/>
          <w:szCs w:val="24"/>
          <w:lang w:val="fr-CA"/>
        </w:rPr>
        <w:t>inspectés et réparés sur une base régulière.</w:t>
      </w:r>
    </w:p>
    <w:p w:rsidR="00100EDB" w:rsidRPr="00764629" w:rsidRDefault="00100EDB" w:rsidP="00100EDB">
      <w:pPr>
        <w:pStyle w:val="ListParagraph"/>
        <w:rPr>
          <w:rFonts w:ascii="Corbel" w:hAnsi="Corbel"/>
          <w:sz w:val="24"/>
          <w:szCs w:val="24"/>
          <w:lang w:val="fr-CA"/>
        </w:rPr>
      </w:pPr>
    </w:p>
    <w:p w:rsidR="00100EDB" w:rsidRPr="00764629" w:rsidRDefault="00100EDB" w:rsidP="00100EDB">
      <w:pPr>
        <w:pStyle w:val="ListParagraph"/>
        <w:numPr>
          <w:ilvl w:val="0"/>
          <w:numId w:val="1"/>
        </w:numPr>
        <w:autoSpaceDE w:val="0"/>
        <w:autoSpaceDN w:val="0"/>
        <w:adjustRightInd w:val="0"/>
        <w:spacing w:after="0" w:line="240" w:lineRule="auto"/>
        <w:ind w:left="426" w:hanging="426"/>
        <w:rPr>
          <w:rFonts w:ascii="Corbel" w:hAnsi="Corbel"/>
          <w:sz w:val="24"/>
          <w:szCs w:val="24"/>
          <w:lang w:val="fr-CA"/>
        </w:rPr>
      </w:pPr>
      <w:r w:rsidRPr="00764629">
        <w:rPr>
          <w:rFonts w:ascii="Corbel" w:hAnsi="Corbel"/>
          <w:sz w:val="24"/>
          <w:szCs w:val="24"/>
          <w:lang w:val="fr-CA"/>
        </w:rPr>
        <w:t>Toutes les zones réglementées des lieux sont protégées par des systèmes d'alarme et sont sous surveillance vidéo en tout temps.</w:t>
      </w:r>
    </w:p>
    <w:p w:rsidR="00100EDB" w:rsidRPr="00764629" w:rsidRDefault="00100EDB" w:rsidP="00100EDB">
      <w:pPr>
        <w:pStyle w:val="ListParagraph"/>
        <w:rPr>
          <w:rFonts w:ascii="Corbel" w:hAnsi="Corbel"/>
          <w:sz w:val="24"/>
          <w:szCs w:val="24"/>
          <w:lang w:val="fr-CA"/>
        </w:rPr>
      </w:pPr>
    </w:p>
    <w:p w:rsidR="00100EDB" w:rsidRPr="00764629" w:rsidRDefault="00100EDB" w:rsidP="00100EDB">
      <w:pPr>
        <w:pStyle w:val="ListParagraph"/>
        <w:numPr>
          <w:ilvl w:val="0"/>
          <w:numId w:val="1"/>
        </w:numPr>
        <w:autoSpaceDE w:val="0"/>
        <w:autoSpaceDN w:val="0"/>
        <w:adjustRightInd w:val="0"/>
        <w:spacing w:after="0" w:line="240" w:lineRule="auto"/>
        <w:ind w:left="426" w:hanging="426"/>
        <w:rPr>
          <w:rFonts w:ascii="Corbel" w:hAnsi="Corbel"/>
          <w:sz w:val="24"/>
          <w:szCs w:val="24"/>
          <w:lang w:val="fr-CA"/>
        </w:rPr>
      </w:pPr>
      <w:r w:rsidRPr="00764629">
        <w:rPr>
          <w:rFonts w:ascii="Corbel" w:hAnsi="Corbel"/>
          <w:sz w:val="24"/>
          <w:szCs w:val="24"/>
          <w:lang w:val="fr-CA"/>
        </w:rPr>
        <w:t>Tous les employés se verront remettre des insignes d'identification et des dispositifs d'accès appropriés (clés ou cartes d'accès) pour entrer dans les zones sécurisées où ils autorisé à travailler.</w:t>
      </w:r>
    </w:p>
    <w:p w:rsidR="00100EDB" w:rsidRPr="00764629" w:rsidRDefault="00100EDB" w:rsidP="00100EDB">
      <w:pPr>
        <w:pStyle w:val="ListParagraph"/>
        <w:rPr>
          <w:rFonts w:ascii="Corbel" w:hAnsi="Corbel"/>
          <w:sz w:val="24"/>
          <w:szCs w:val="24"/>
          <w:lang w:val="fr-CA"/>
        </w:rPr>
      </w:pPr>
    </w:p>
    <w:p w:rsidR="00100EDB" w:rsidRPr="00764629" w:rsidRDefault="00100EDB" w:rsidP="00100EDB">
      <w:pPr>
        <w:pStyle w:val="ListParagraph"/>
        <w:numPr>
          <w:ilvl w:val="0"/>
          <w:numId w:val="1"/>
        </w:numPr>
        <w:autoSpaceDE w:val="0"/>
        <w:autoSpaceDN w:val="0"/>
        <w:adjustRightInd w:val="0"/>
        <w:spacing w:after="0" w:line="240" w:lineRule="auto"/>
        <w:ind w:left="426" w:hanging="426"/>
        <w:rPr>
          <w:rFonts w:ascii="Corbel" w:hAnsi="Corbel"/>
          <w:sz w:val="24"/>
          <w:szCs w:val="24"/>
          <w:lang w:val="fr-CA"/>
        </w:rPr>
      </w:pPr>
      <w:r w:rsidRPr="00764629">
        <w:rPr>
          <w:rFonts w:ascii="Corbel" w:hAnsi="Corbel"/>
          <w:sz w:val="24"/>
          <w:szCs w:val="24"/>
          <w:lang w:val="fr-CA"/>
        </w:rPr>
        <w:t>L’émission de ces dispositifs est documentée, et si des changements se produisent (p.  ex. un accroissement de la sécurité, départ de l’entreprise, etc.), ces informations sont mises à jour dans la documentation.</w:t>
      </w:r>
    </w:p>
    <w:p w:rsidR="00100EDB" w:rsidRPr="00764629" w:rsidRDefault="00100EDB" w:rsidP="00100EDB">
      <w:pPr>
        <w:pStyle w:val="ListParagraph"/>
        <w:rPr>
          <w:rFonts w:ascii="Corbel" w:hAnsi="Corbel"/>
          <w:sz w:val="24"/>
          <w:szCs w:val="24"/>
          <w:lang w:val="fr-CA"/>
        </w:rPr>
      </w:pPr>
    </w:p>
    <w:p w:rsidR="00100EDB" w:rsidRPr="00764629" w:rsidRDefault="00100EDB" w:rsidP="00100EDB">
      <w:pPr>
        <w:pStyle w:val="ListParagraph"/>
        <w:numPr>
          <w:ilvl w:val="0"/>
          <w:numId w:val="1"/>
        </w:numPr>
        <w:autoSpaceDE w:val="0"/>
        <w:autoSpaceDN w:val="0"/>
        <w:adjustRightInd w:val="0"/>
        <w:spacing w:after="0" w:line="240" w:lineRule="auto"/>
        <w:ind w:left="426" w:hanging="426"/>
        <w:rPr>
          <w:rFonts w:ascii="Corbel" w:hAnsi="Corbel"/>
          <w:sz w:val="24"/>
          <w:szCs w:val="24"/>
          <w:lang w:val="fr-CA"/>
        </w:rPr>
      </w:pPr>
      <w:r w:rsidRPr="00764629">
        <w:rPr>
          <w:rFonts w:ascii="Corbel" w:hAnsi="Corbel"/>
          <w:sz w:val="24"/>
          <w:szCs w:val="24"/>
          <w:lang w:val="fr-CA"/>
        </w:rPr>
        <w:lastRenderedPageBreak/>
        <w:t xml:space="preserve">Tous les visiteurs sont tenus de fournir une pièce d’identité avec photo à l'arrivée, et sont accompagnés en tout temps. </w:t>
      </w:r>
    </w:p>
    <w:p w:rsidR="00784B96" w:rsidRPr="00764629" w:rsidRDefault="00784B96">
      <w:pPr>
        <w:rPr>
          <w:rFonts w:ascii="Corbel" w:hAnsi="Corbel"/>
          <w:lang w:val="fr-CA"/>
        </w:rPr>
      </w:pPr>
    </w:p>
    <w:sectPr w:rsidR="00784B96" w:rsidRPr="00764629" w:rsidSect="001F0C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CB2" w:rsidRDefault="001F0CB2" w:rsidP="001F0CB2">
      <w:pPr>
        <w:spacing w:after="0" w:line="240" w:lineRule="auto"/>
      </w:pPr>
      <w:r>
        <w:separator/>
      </w:r>
    </w:p>
  </w:endnote>
  <w:endnote w:type="continuationSeparator" w:id="0">
    <w:p w:rsidR="001F0CB2" w:rsidRDefault="001F0CB2" w:rsidP="001F0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C5" w:rsidRDefault="00441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B2" w:rsidRPr="001F0CB2" w:rsidRDefault="001F0CB2" w:rsidP="001F0CB2">
    <w:pPr>
      <w:pStyle w:val="Footer"/>
      <w:rPr>
        <w:lang w:val="fr-CA"/>
      </w:rPr>
    </w:pPr>
    <w:r>
      <w:rPr>
        <w:rFonts w:ascii="Corbel" w:hAnsi="Corbel" w:cs="Arial"/>
        <w:sz w:val="20"/>
        <w:szCs w:val="20"/>
        <w:lang w:val="fr-FR"/>
      </w:rPr>
      <w:t xml:space="preserve">Politique sur </w:t>
    </w:r>
    <w:r w:rsidR="004415C5">
      <w:rPr>
        <w:rFonts w:ascii="Corbel" w:hAnsi="Corbel" w:cs="Arial"/>
        <w:sz w:val="20"/>
        <w:szCs w:val="20"/>
        <w:lang w:val="fr-FR"/>
      </w:rPr>
      <w:t>la sécurité relative au contrôle des accès</w:t>
    </w:r>
    <w:r w:rsidRPr="00F12DCE">
      <w:rPr>
        <w:rFonts w:ascii="Corbel" w:hAnsi="Corbel" w:cs="Arial"/>
        <w:sz w:val="20"/>
        <w:szCs w:val="20"/>
        <w:lang w:val="fr-FR"/>
      </w:rPr>
      <w:t xml:space="preserve">: </w:t>
    </w:r>
    <w:r w:rsidR="003F57DE">
      <w:rPr>
        <w:rFonts w:ascii="Corbel" w:hAnsi="Corbel" w:cs="Arial"/>
        <w:sz w:val="20"/>
        <w:szCs w:val="20"/>
        <w:lang w:val="fr-FR"/>
      </w:rPr>
      <w:t>DIR-Risque-002-02</w:t>
    </w:r>
    <w:r w:rsidRPr="00F12DCE">
      <w:rPr>
        <w:rFonts w:ascii="Corbel" w:hAnsi="Corbel" w:cs="Arial"/>
        <w:sz w:val="20"/>
        <w:szCs w:val="20"/>
        <w:lang w:val="fr-FR"/>
      </w:rPr>
      <w:tab/>
      <w:t>Page :</w:t>
    </w:r>
    <w:r w:rsidRPr="00F12DCE">
      <w:rPr>
        <w:rFonts w:ascii="Corbel" w:eastAsia="Arial" w:hAnsi="Corbel" w:cs="Arial"/>
        <w:sz w:val="20"/>
        <w:szCs w:val="20"/>
        <w:lang w:val="fr-FR"/>
      </w:rPr>
      <w:t xml:space="preserve"> </w:t>
    </w:r>
    <w:r w:rsidRPr="00F12DCE">
      <w:rPr>
        <w:rFonts w:ascii="Corbel" w:hAnsi="Corbel" w:cs="Arial"/>
        <w:sz w:val="20"/>
        <w:szCs w:val="20"/>
        <w:lang w:val="fr-FR"/>
      </w:rPr>
      <w:fldChar w:fldCharType="begin"/>
    </w:r>
    <w:r w:rsidRPr="00F12DCE">
      <w:rPr>
        <w:rFonts w:ascii="Corbel" w:hAnsi="Corbel" w:cs="Arial"/>
        <w:sz w:val="20"/>
        <w:szCs w:val="20"/>
        <w:lang w:val="fr-FR"/>
      </w:rPr>
      <w:instrText xml:space="preserve"> PAGE </w:instrText>
    </w:r>
    <w:r w:rsidRPr="00F12DCE">
      <w:rPr>
        <w:rFonts w:ascii="Corbel" w:hAnsi="Corbel" w:cs="Arial"/>
        <w:sz w:val="20"/>
        <w:szCs w:val="20"/>
        <w:lang w:val="fr-FR"/>
      </w:rPr>
      <w:fldChar w:fldCharType="separate"/>
    </w:r>
    <w:r w:rsidR="00FD1731">
      <w:rPr>
        <w:rFonts w:ascii="Corbel" w:hAnsi="Corbel" w:cs="Arial"/>
        <w:noProof/>
        <w:sz w:val="20"/>
        <w:szCs w:val="20"/>
        <w:lang w:val="fr-FR"/>
      </w:rPr>
      <w:t>2</w:t>
    </w:r>
    <w:r w:rsidRPr="00F12DCE">
      <w:rPr>
        <w:rFonts w:ascii="Corbel" w:hAnsi="Corbel" w:cs="Arial"/>
        <w:sz w:val="20"/>
        <w:szCs w:val="20"/>
        <w:lang w:val="fr-FR"/>
      </w:rPr>
      <w:fldChar w:fldCharType="end"/>
    </w:r>
    <w:r w:rsidRPr="00F12DCE">
      <w:rPr>
        <w:rFonts w:ascii="Corbel" w:eastAsia="Arial" w:hAnsi="Corbel" w:cs="Arial"/>
        <w:sz w:val="20"/>
        <w:szCs w:val="20"/>
        <w:lang w:val="fr-FR"/>
      </w:rPr>
      <w:t xml:space="preserve"> </w:t>
    </w:r>
    <w:r w:rsidRPr="00F12DCE">
      <w:rPr>
        <w:rFonts w:ascii="Corbel" w:hAnsi="Corbel" w:cs="Arial"/>
        <w:sz w:val="20"/>
        <w:szCs w:val="20"/>
        <w:lang w:val="fr-FR"/>
      </w:rPr>
      <w:t>/</w:t>
    </w:r>
    <w:r w:rsidRPr="00F12DCE">
      <w:rPr>
        <w:rFonts w:ascii="Corbel" w:eastAsia="Arial" w:hAnsi="Corbel" w:cs="Arial"/>
        <w:sz w:val="20"/>
        <w:szCs w:val="20"/>
        <w:lang w:val="fr-FR"/>
      </w:rPr>
      <w:t xml:space="preserve"> </w:t>
    </w:r>
    <w:r w:rsidRPr="00F12DCE">
      <w:rPr>
        <w:rStyle w:val="PageNumber"/>
        <w:rFonts w:ascii="Corbel" w:hAnsi="Corbel" w:cs="Arial"/>
        <w:sz w:val="20"/>
        <w:szCs w:val="20"/>
        <w:lang w:val="fr-FR"/>
      </w:rPr>
      <w:fldChar w:fldCharType="begin"/>
    </w:r>
    <w:r w:rsidRPr="00F12DCE">
      <w:rPr>
        <w:rStyle w:val="PageNumber"/>
        <w:rFonts w:ascii="Corbel" w:hAnsi="Corbel" w:cs="Arial"/>
        <w:sz w:val="20"/>
        <w:szCs w:val="20"/>
        <w:lang w:val="fr-FR"/>
      </w:rPr>
      <w:instrText xml:space="preserve"> NUMPAGES \*Arabic </w:instrText>
    </w:r>
    <w:r w:rsidRPr="00F12DCE">
      <w:rPr>
        <w:rStyle w:val="PageNumber"/>
        <w:rFonts w:ascii="Corbel" w:hAnsi="Corbel" w:cs="Arial"/>
        <w:sz w:val="20"/>
        <w:szCs w:val="20"/>
        <w:lang w:val="fr-FR"/>
      </w:rPr>
      <w:fldChar w:fldCharType="separate"/>
    </w:r>
    <w:r w:rsidR="00FD1731">
      <w:rPr>
        <w:rStyle w:val="PageNumber"/>
        <w:rFonts w:ascii="Corbel" w:hAnsi="Corbel" w:cs="Arial"/>
        <w:noProof/>
        <w:sz w:val="20"/>
        <w:szCs w:val="20"/>
        <w:lang w:val="fr-FR"/>
      </w:rPr>
      <w:t>2</w:t>
    </w:r>
    <w:r w:rsidRPr="00F12DCE">
      <w:rPr>
        <w:rStyle w:val="PageNumber"/>
        <w:rFonts w:ascii="Corbel" w:hAnsi="Corbel" w:cs="Arial"/>
        <w:sz w:val="20"/>
        <w:szCs w:val="20"/>
        <w:lang w:val="fr-FR"/>
      </w:rPr>
      <w:fldChar w:fldCharType="end"/>
    </w:r>
  </w:p>
  <w:p w:rsidR="001F0CB2" w:rsidRPr="001F0CB2" w:rsidRDefault="001F0CB2">
    <w:pPr>
      <w:pStyle w:val="Foote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B2" w:rsidRPr="001F0CB2" w:rsidRDefault="001F0CB2">
    <w:pPr>
      <w:pStyle w:val="Footer"/>
      <w:rPr>
        <w:lang w:val="fr-CA"/>
      </w:rPr>
    </w:pPr>
    <w:r>
      <w:rPr>
        <w:rFonts w:ascii="Corbel" w:hAnsi="Corbel" w:cs="Arial"/>
        <w:sz w:val="20"/>
        <w:szCs w:val="20"/>
        <w:lang w:val="fr-FR"/>
      </w:rPr>
      <w:t xml:space="preserve">Politique sur </w:t>
    </w:r>
    <w:r w:rsidR="004415C5">
      <w:rPr>
        <w:rFonts w:ascii="Corbel" w:hAnsi="Corbel" w:cs="Arial"/>
        <w:sz w:val="20"/>
        <w:szCs w:val="20"/>
        <w:lang w:val="fr-FR"/>
      </w:rPr>
      <w:t>la sécurité relative au contrôle des accès</w:t>
    </w:r>
    <w:r w:rsidRPr="00F12DCE">
      <w:rPr>
        <w:rFonts w:ascii="Corbel" w:hAnsi="Corbel" w:cs="Arial"/>
        <w:sz w:val="20"/>
        <w:szCs w:val="20"/>
        <w:lang w:val="fr-FR"/>
      </w:rPr>
      <w:t xml:space="preserve">: </w:t>
    </w:r>
    <w:r w:rsidR="003F57DE">
      <w:rPr>
        <w:rFonts w:ascii="Corbel" w:hAnsi="Corbel" w:cs="Arial"/>
        <w:sz w:val="20"/>
        <w:szCs w:val="20"/>
        <w:lang w:val="fr-FR"/>
      </w:rPr>
      <w:t>DIR-Risque-002-02</w:t>
    </w:r>
    <w:r w:rsidR="004415C5">
      <w:rPr>
        <w:rFonts w:ascii="Corbel" w:hAnsi="Corbel" w:cs="Arial"/>
        <w:sz w:val="20"/>
        <w:szCs w:val="20"/>
        <w:lang w:val="fr-FR"/>
      </w:rPr>
      <w:t xml:space="preserve"> </w:t>
    </w:r>
    <w:r w:rsidRPr="00F12DCE">
      <w:rPr>
        <w:rFonts w:ascii="Corbel" w:hAnsi="Corbel" w:cs="Arial"/>
        <w:sz w:val="20"/>
        <w:szCs w:val="20"/>
        <w:lang w:val="fr-FR"/>
      </w:rPr>
      <w:tab/>
      <w:t>Page :</w:t>
    </w:r>
    <w:r w:rsidRPr="00F12DCE">
      <w:rPr>
        <w:rFonts w:ascii="Corbel" w:eastAsia="Arial" w:hAnsi="Corbel" w:cs="Arial"/>
        <w:sz w:val="20"/>
        <w:szCs w:val="20"/>
        <w:lang w:val="fr-FR"/>
      </w:rPr>
      <w:t xml:space="preserve"> </w:t>
    </w:r>
    <w:r w:rsidRPr="00F12DCE">
      <w:rPr>
        <w:rFonts w:ascii="Corbel" w:hAnsi="Corbel" w:cs="Arial"/>
        <w:sz w:val="20"/>
        <w:szCs w:val="20"/>
        <w:lang w:val="fr-FR"/>
      </w:rPr>
      <w:fldChar w:fldCharType="begin"/>
    </w:r>
    <w:r w:rsidRPr="00F12DCE">
      <w:rPr>
        <w:rFonts w:ascii="Corbel" w:hAnsi="Corbel" w:cs="Arial"/>
        <w:sz w:val="20"/>
        <w:szCs w:val="20"/>
        <w:lang w:val="fr-FR"/>
      </w:rPr>
      <w:instrText xml:space="preserve"> PAGE </w:instrText>
    </w:r>
    <w:r w:rsidRPr="00F12DCE">
      <w:rPr>
        <w:rFonts w:ascii="Corbel" w:hAnsi="Corbel" w:cs="Arial"/>
        <w:sz w:val="20"/>
        <w:szCs w:val="20"/>
        <w:lang w:val="fr-FR"/>
      </w:rPr>
      <w:fldChar w:fldCharType="separate"/>
    </w:r>
    <w:r w:rsidR="00FD1731">
      <w:rPr>
        <w:rFonts w:ascii="Corbel" w:hAnsi="Corbel" w:cs="Arial"/>
        <w:noProof/>
        <w:sz w:val="20"/>
        <w:szCs w:val="20"/>
        <w:lang w:val="fr-FR"/>
      </w:rPr>
      <w:t>1</w:t>
    </w:r>
    <w:r w:rsidRPr="00F12DCE">
      <w:rPr>
        <w:rFonts w:ascii="Corbel" w:hAnsi="Corbel" w:cs="Arial"/>
        <w:sz w:val="20"/>
        <w:szCs w:val="20"/>
        <w:lang w:val="fr-FR"/>
      </w:rPr>
      <w:fldChar w:fldCharType="end"/>
    </w:r>
    <w:r w:rsidRPr="00F12DCE">
      <w:rPr>
        <w:rFonts w:ascii="Corbel" w:eastAsia="Arial" w:hAnsi="Corbel" w:cs="Arial"/>
        <w:sz w:val="20"/>
        <w:szCs w:val="20"/>
        <w:lang w:val="fr-FR"/>
      </w:rPr>
      <w:t xml:space="preserve"> </w:t>
    </w:r>
    <w:r w:rsidRPr="00F12DCE">
      <w:rPr>
        <w:rFonts w:ascii="Corbel" w:hAnsi="Corbel" w:cs="Arial"/>
        <w:sz w:val="20"/>
        <w:szCs w:val="20"/>
        <w:lang w:val="fr-FR"/>
      </w:rPr>
      <w:t>/</w:t>
    </w:r>
    <w:r w:rsidRPr="00F12DCE">
      <w:rPr>
        <w:rFonts w:ascii="Corbel" w:eastAsia="Arial" w:hAnsi="Corbel" w:cs="Arial"/>
        <w:sz w:val="20"/>
        <w:szCs w:val="20"/>
        <w:lang w:val="fr-FR"/>
      </w:rPr>
      <w:t xml:space="preserve"> </w:t>
    </w:r>
    <w:r w:rsidRPr="00F12DCE">
      <w:rPr>
        <w:rStyle w:val="PageNumber"/>
        <w:rFonts w:ascii="Corbel" w:hAnsi="Corbel" w:cs="Arial"/>
        <w:sz w:val="20"/>
        <w:szCs w:val="20"/>
        <w:lang w:val="fr-FR"/>
      </w:rPr>
      <w:fldChar w:fldCharType="begin"/>
    </w:r>
    <w:r w:rsidRPr="00F12DCE">
      <w:rPr>
        <w:rStyle w:val="PageNumber"/>
        <w:rFonts w:ascii="Corbel" w:hAnsi="Corbel" w:cs="Arial"/>
        <w:sz w:val="20"/>
        <w:szCs w:val="20"/>
        <w:lang w:val="fr-FR"/>
      </w:rPr>
      <w:instrText xml:space="preserve"> NUMPAGES \*Arabic </w:instrText>
    </w:r>
    <w:r w:rsidRPr="00F12DCE">
      <w:rPr>
        <w:rStyle w:val="PageNumber"/>
        <w:rFonts w:ascii="Corbel" w:hAnsi="Corbel" w:cs="Arial"/>
        <w:sz w:val="20"/>
        <w:szCs w:val="20"/>
        <w:lang w:val="fr-FR"/>
      </w:rPr>
      <w:fldChar w:fldCharType="separate"/>
    </w:r>
    <w:r w:rsidR="00FD1731">
      <w:rPr>
        <w:rStyle w:val="PageNumber"/>
        <w:rFonts w:ascii="Corbel" w:hAnsi="Corbel" w:cs="Arial"/>
        <w:noProof/>
        <w:sz w:val="20"/>
        <w:szCs w:val="20"/>
        <w:lang w:val="fr-FR"/>
      </w:rPr>
      <w:t>2</w:t>
    </w:r>
    <w:r w:rsidRPr="00F12DCE">
      <w:rPr>
        <w:rStyle w:val="PageNumber"/>
        <w:rFonts w:ascii="Corbel" w:hAnsi="Corbel" w:cs="Arial"/>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CB2" w:rsidRDefault="001F0CB2" w:rsidP="001F0CB2">
      <w:pPr>
        <w:spacing w:after="0" w:line="240" w:lineRule="auto"/>
      </w:pPr>
      <w:r>
        <w:separator/>
      </w:r>
    </w:p>
  </w:footnote>
  <w:footnote w:type="continuationSeparator" w:id="0">
    <w:p w:rsidR="001F0CB2" w:rsidRDefault="001F0CB2" w:rsidP="001F0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C5" w:rsidRDefault="00441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5C5" w:rsidRDefault="004415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18" w:type="pct"/>
      <w:tblLayout w:type="fixed"/>
      <w:tblCellMar>
        <w:left w:w="70" w:type="dxa"/>
        <w:right w:w="70" w:type="dxa"/>
      </w:tblCellMar>
      <w:tblLook w:val="0000" w:firstRow="0" w:lastRow="0" w:firstColumn="0" w:lastColumn="0" w:noHBand="0" w:noVBand="0"/>
    </w:tblPr>
    <w:tblGrid>
      <w:gridCol w:w="1461"/>
      <w:gridCol w:w="2644"/>
      <w:gridCol w:w="840"/>
      <w:gridCol w:w="2224"/>
      <w:gridCol w:w="2402"/>
    </w:tblGrid>
    <w:tr w:rsidR="001F0CB2" w:rsidRPr="00FD1731" w:rsidTr="00085AD2">
      <w:trPr>
        <w:cantSplit/>
        <w:trHeight w:val="416"/>
      </w:trPr>
      <w:tc>
        <w:tcPr>
          <w:tcW w:w="763" w:type="pct"/>
          <w:vMerge w:val="restart"/>
          <w:tcBorders>
            <w:top w:val="single" w:sz="4" w:space="0" w:color="000000"/>
            <w:left w:val="single" w:sz="4" w:space="0" w:color="000000"/>
          </w:tcBorders>
          <w:shd w:val="clear" w:color="auto" w:fill="auto"/>
          <w:vAlign w:val="center"/>
        </w:tcPr>
        <w:p w:rsidR="001F0CB2" w:rsidRPr="001D1C63" w:rsidRDefault="00FD1731" w:rsidP="001F0CB2">
          <w:pPr>
            <w:snapToGrid w:val="0"/>
            <w:jc w:val="center"/>
            <w:rPr>
              <w:rFonts w:ascii="Corbel" w:hAnsi="Corbel"/>
              <w:lang w:val="fr-FR"/>
            </w:rPr>
          </w:pPr>
          <w:r>
            <w:rPr>
              <w:noProof/>
              <w:lang w:eastAsia="en-CA"/>
            </w:rPr>
            <w:drawing>
              <wp:inline distT="0" distB="0" distL="0" distR="0" wp14:anchorId="4B7E1CC1" wp14:editId="4021E571">
                <wp:extent cx="889619" cy="630820"/>
                <wp:effectExtent l="0" t="0" r="6350" b="0"/>
                <wp:docPr id="1" name="Picture 1" descr="cid:image005.png@01D42F2F.96535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5.png@01D42F2F.96535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882" cy="651570"/>
                        </a:xfrm>
                        <a:prstGeom prst="rect">
                          <a:avLst/>
                        </a:prstGeom>
                        <a:noFill/>
                        <a:ln>
                          <a:noFill/>
                        </a:ln>
                      </pic:spPr>
                    </pic:pic>
                  </a:graphicData>
                </a:graphic>
              </wp:inline>
            </w:drawing>
          </w:r>
          <w:bookmarkStart w:id="0" w:name="_GoBack"/>
          <w:bookmarkEnd w:id="0"/>
        </w:p>
      </w:tc>
      <w:tc>
        <w:tcPr>
          <w:tcW w:w="423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F0CB2" w:rsidRPr="001D1C63" w:rsidRDefault="001F0CB2" w:rsidP="003F57DE">
          <w:pPr>
            <w:rPr>
              <w:rFonts w:ascii="Corbel" w:hAnsi="Corbel"/>
              <w:b/>
              <w:lang w:val="fr-FR"/>
            </w:rPr>
          </w:pPr>
          <w:r w:rsidRPr="001D1C63">
            <w:rPr>
              <w:rFonts w:ascii="Corbel" w:hAnsi="Corbel"/>
              <w:b/>
              <w:lang w:val="fr-FR"/>
            </w:rPr>
            <w:t xml:space="preserve">POLITIQUES ET PROCÉDURES   </w:t>
          </w:r>
          <w:r w:rsidRPr="001D1C63">
            <w:rPr>
              <w:rFonts w:ascii="Corbel" w:hAnsi="Corbel"/>
              <w:b/>
              <w:color w:val="FF0000"/>
              <w:lang w:val="fr-FR"/>
            </w:rPr>
            <w:t xml:space="preserve"> </w:t>
          </w:r>
          <w:r w:rsidR="003F57DE">
            <w:rPr>
              <w:rFonts w:ascii="Corbel" w:hAnsi="Corbel"/>
              <w:b/>
              <w:color w:val="FF0000"/>
              <w:lang w:val="fr-FR"/>
            </w:rPr>
            <w:t xml:space="preserve">- </w:t>
          </w:r>
          <w:r w:rsidR="003F57DE">
            <w:rPr>
              <w:rFonts w:ascii="Corbel" w:hAnsi="Corbel"/>
              <w:b/>
              <w:sz w:val="24"/>
              <w:szCs w:val="24"/>
              <w:lang w:val="fr-FR"/>
            </w:rPr>
            <w:t>DIRECT</w:t>
          </w:r>
          <w:r w:rsidR="00025185">
            <w:rPr>
              <w:rFonts w:ascii="Corbel" w:hAnsi="Corbel"/>
              <w:b/>
              <w:sz w:val="24"/>
              <w:szCs w:val="24"/>
              <w:lang w:val="fr-FR"/>
            </w:rPr>
            <w:t>ION</w:t>
          </w:r>
          <w:r w:rsidR="003F57DE">
            <w:rPr>
              <w:rFonts w:ascii="Corbel" w:hAnsi="Corbel"/>
              <w:b/>
              <w:sz w:val="24"/>
              <w:szCs w:val="24"/>
              <w:lang w:val="fr-FR"/>
            </w:rPr>
            <w:t xml:space="preserve"> </w:t>
          </w:r>
          <w:r w:rsidRPr="001D1C63">
            <w:rPr>
              <w:rFonts w:ascii="Corbel" w:hAnsi="Corbel"/>
              <w:b/>
              <w:lang w:val="fr-FR"/>
            </w:rPr>
            <w:t xml:space="preserve">        </w:t>
          </w:r>
          <w:r w:rsidRPr="001D1C63">
            <w:rPr>
              <w:rFonts w:ascii="Corbel" w:hAnsi="Corbel"/>
              <w:b/>
              <w:color w:val="FF0000"/>
              <w:lang w:val="fr-FR"/>
            </w:rPr>
            <w:t xml:space="preserve">                         </w:t>
          </w:r>
          <w:r w:rsidR="00025185">
            <w:rPr>
              <w:rFonts w:ascii="Corbel" w:hAnsi="Corbel"/>
              <w:b/>
              <w:color w:val="FF0000"/>
              <w:lang w:val="fr-FR"/>
            </w:rPr>
            <w:t xml:space="preserve">  </w:t>
          </w:r>
          <w:r>
            <w:rPr>
              <w:rFonts w:ascii="Corbel" w:hAnsi="Corbel"/>
              <w:b/>
              <w:color w:val="FF0000"/>
              <w:lang w:val="fr-FR"/>
            </w:rPr>
            <w:t xml:space="preserve">  </w:t>
          </w:r>
          <w:r w:rsidR="003F57DE" w:rsidRPr="00025185">
            <w:rPr>
              <w:rFonts w:ascii="Corbel" w:hAnsi="Corbel" w:cs="Arial"/>
              <w:b/>
              <w:lang w:val="fr-FR"/>
            </w:rPr>
            <w:t>DIR-Risque-002-02</w:t>
          </w:r>
        </w:p>
      </w:tc>
    </w:tr>
    <w:tr w:rsidR="001F0CB2" w:rsidRPr="003F57DE" w:rsidTr="00085AD2">
      <w:trPr>
        <w:cantSplit/>
        <w:trHeight w:val="559"/>
      </w:trPr>
      <w:tc>
        <w:tcPr>
          <w:tcW w:w="763" w:type="pct"/>
          <w:vMerge/>
          <w:tcBorders>
            <w:top w:val="single" w:sz="4" w:space="0" w:color="000000"/>
            <w:left w:val="single" w:sz="4" w:space="0" w:color="000000"/>
          </w:tcBorders>
          <w:shd w:val="clear" w:color="auto" w:fill="auto"/>
          <w:vAlign w:val="center"/>
        </w:tcPr>
        <w:p w:rsidR="001F0CB2" w:rsidRPr="001D1C63" w:rsidRDefault="001F0CB2" w:rsidP="001F0CB2">
          <w:pPr>
            <w:snapToGrid w:val="0"/>
            <w:jc w:val="center"/>
            <w:rPr>
              <w:rFonts w:ascii="Corbel" w:hAnsi="Corbel"/>
              <w:noProof/>
              <w:lang w:val="fr-CA" w:eastAsia="en-CA"/>
            </w:rPr>
          </w:pPr>
        </w:p>
      </w:tc>
      <w:tc>
        <w:tcPr>
          <w:tcW w:w="1820" w:type="pct"/>
          <w:gridSpan w:val="2"/>
          <w:tcBorders>
            <w:top w:val="single" w:sz="4" w:space="0" w:color="000000"/>
            <w:left w:val="single" w:sz="4" w:space="0" w:color="000000"/>
            <w:bottom w:val="single" w:sz="4" w:space="0" w:color="000000"/>
          </w:tcBorders>
          <w:shd w:val="clear" w:color="auto" w:fill="auto"/>
        </w:tcPr>
        <w:p w:rsidR="001F0CB2" w:rsidRPr="001D1C63" w:rsidRDefault="003F57DE" w:rsidP="001F0CB2">
          <w:pPr>
            <w:rPr>
              <w:rFonts w:ascii="Corbel" w:hAnsi="Corbel" w:cs="Arial"/>
              <w:b/>
              <w:lang w:val="fr-FR"/>
            </w:rPr>
          </w:pPr>
          <w:r>
            <w:rPr>
              <w:rFonts w:ascii="Corbel" w:hAnsi="Corbel" w:cs="Arial"/>
              <w:b/>
              <w:lang w:val="fr-FR"/>
            </w:rPr>
            <w:t>Risque – Gestion de risque</w:t>
          </w:r>
        </w:p>
      </w:tc>
      <w:tc>
        <w:tcPr>
          <w:tcW w:w="2417" w:type="pct"/>
          <w:gridSpan w:val="2"/>
          <w:tcBorders>
            <w:top w:val="single" w:sz="4" w:space="0" w:color="000000"/>
            <w:left w:val="single" w:sz="4" w:space="0" w:color="000000"/>
            <w:bottom w:val="single" w:sz="4" w:space="0" w:color="000000"/>
            <w:right w:val="single" w:sz="4" w:space="0" w:color="000000"/>
          </w:tcBorders>
          <w:shd w:val="clear" w:color="auto" w:fill="auto"/>
        </w:tcPr>
        <w:p w:rsidR="001F0CB2" w:rsidRPr="001D1C63" w:rsidRDefault="001F0CB2" w:rsidP="001F0CB2">
          <w:pPr>
            <w:rPr>
              <w:rFonts w:ascii="Corbel" w:hAnsi="Corbel" w:cs="Arial"/>
              <w:b/>
              <w:lang w:val="fr-FR"/>
            </w:rPr>
          </w:pPr>
          <w:r w:rsidRPr="001D1C63">
            <w:rPr>
              <w:rFonts w:ascii="Corbel" w:hAnsi="Corbel" w:cs="Arial"/>
              <w:b/>
              <w:lang w:val="fr-FR"/>
            </w:rPr>
            <w:t>Sécurité à domicile et dans l’environnement</w:t>
          </w:r>
        </w:p>
      </w:tc>
    </w:tr>
    <w:tr w:rsidR="001F0CB2" w:rsidRPr="001D1C63" w:rsidTr="00085AD2">
      <w:trPr>
        <w:cantSplit/>
        <w:trHeight w:val="1106"/>
      </w:trPr>
      <w:tc>
        <w:tcPr>
          <w:tcW w:w="763" w:type="pct"/>
          <w:vMerge/>
          <w:tcBorders>
            <w:top w:val="single" w:sz="4" w:space="0" w:color="000000"/>
            <w:left w:val="single" w:sz="4" w:space="0" w:color="000000"/>
          </w:tcBorders>
          <w:shd w:val="clear" w:color="auto" w:fill="auto"/>
          <w:vAlign w:val="center"/>
        </w:tcPr>
        <w:p w:rsidR="001F0CB2" w:rsidRPr="001D1C63" w:rsidRDefault="001F0CB2" w:rsidP="001F0CB2">
          <w:pPr>
            <w:snapToGrid w:val="0"/>
            <w:jc w:val="center"/>
            <w:rPr>
              <w:rFonts w:ascii="Corbel" w:hAnsi="Corbel"/>
              <w:noProof/>
              <w:lang w:val="fr-CA" w:eastAsia="en-CA"/>
            </w:rPr>
          </w:pPr>
        </w:p>
      </w:tc>
      <w:tc>
        <w:tcPr>
          <w:tcW w:w="1381" w:type="pct"/>
          <w:tcBorders>
            <w:top w:val="single" w:sz="4" w:space="0" w:color="000000"/>
            <w:left w:val="single" w:sz="4" w:space="0" w:color="000000"/>
            <w:bottom w:val="single" w:sz="4" w:space="0" w:color="000000"/>
            <w:right w:val="single" w:sz="4" w:space="0" w:color="000000"/>
          </w:tcBorders>
          <w:shd w:val="clear" w:color="auto" w:fill="auto"/>
        </w:tcPr>
        <w:p w:rsidR="001F0CB2" w:rsidRPr="001D1C63" w:rsidRDefault="001F0CB2" w:rsidP="001F0CB2">
          <w:pPr>
            <w:rPr>
              <w:rFonts w:ascii="Corbel" w:hAnsi="Corbel" w:cs="Arial"/>
              <w:b/>
              <w:color w:val="FF0000"/>
              <w:lang w:val="fr-FR"/>
            </w:rPr>
          </w:pPr>
          <w:r w:rsidRPr="001D1C63">
            <w:rPr>
              <w:rFonts w:ascii="Corbel" w:hAnsi="Corbel" w:cs="Arial"/>
              <w:b/>
              <w:lang w:val="fr-FR"/>
            </w:rPr>
            <w:t xml:space="preserve">Adopté par la direction </w:t>
          </w:r>
          <w:r w:rsidRPr="001D1C63">
            <w:rPr>
              <w:rFonts w:ascii="Corbel" w:hAnsi="Corbel" w:cs="Arial"/>
              <w:lang w:val="fr-FR"/>
            </w:rPr>
            <w:t xml:space="preserve">: </w:t>
          </w:r>
        </w:p>
        <w:p w:rsidR="001F0CB2" w:rsidRPr="001D1C63" w:rsidRDefault="001F0CB2" w:rsidP="001F0CB2">
          <w:pPr>
            <w:jc w:val="center"/>
            <w:rPr>
              <w:rFonts w:ascii="Corbel" w:hAnsi="Corbel" w:cs="Arial"/>
              <w:b/>
              <w:color w:val="FF0000"/>
              <w:lang w:val="fr-FR"/>
            </w:rPr>
          </w:pPr>
          <w:r w:rsidRPr="001D1C63">
            <w:rPr>
              <w:rFonts w:ascii="Corbel" w:hAnsi="Corbel" w:cs="Arial"/>
              <w:lang w:val="fr-FR"/>
            </w:rPr>
            <w:t>Janvier 2018</w:t>
          </w:r>
        </w:p>
      </w:tc>
      <w:tc>
        <w:tcPr>
          <w:tcW w:w="1601" w:type="pct"/>
          <w:gridSpan w:val="2"/>
          <w:tcBorders>
            <w:top w:val="single" w:sz="4" w:space="0" w:color="000000"/>
            <w:left w:val="single" w:sz="4" w:space="0" w:color="000000"/>
            <w:bottom w:val="single" w:sz="4" w:space="0" w:color="000000"/>
            <w:right w:val="single" w:sz="4" w:space="0" w:color="000000"/>
          </w:tcBorders>
          <w:shd w:val="clear" w:color="auto" w:fill="auto"/>
        </w:tcPr>
        <w:p w:rsidR="001F0CB2" w:rsidRPr="001D1C63" w:rsidRDefault="001F0CB2" w:rsidP="001F0CB2">
          <w:pPr>
            <w:rPr>
              <w:rFonts w:ascii="Corbel" w:hAnsi="Corbel" w:cs="Arial"/>
              <w:color w:val="FF0000"/>
              <w:lang w:val="fr-FR"/>
            </w:rPr>
          </w:pPr>
          <w:r w:rsidRPr="001D1C63">
            <w:rPr>
              <w:rFonts w:ascii="Corbel" w:hAnsi="Corbel" w:cs="Arial"/>
              <w:b/>
              <w:lang w:val="fr-FR"/>
            </w:rPr>
            <w:t xml:space="preserve">Approbation : </w:t>
          </w:r>
          <w:r w:rsidRPr="001D1C63">
            <w:rPr>
              <w:rFonts w:ascii="Corbel" w:hAnsi="Corbel" w:cs="Arial"/>
              <w:lang w:val="fr-FR"/>
            </w:rPr>
            <w:t xml:space="preserve">Barbara Ceccarelli </w:t>
          </w:r>
        </w:p>
        <w:p w:rsidR="001F0CB2" w:rsidRPr="001D1C63" w:rsidRDefault="001F0CB2" w:rsidP="001F0CB2">
          <w:pPr>
            <w:jc w:val="center"/>
            <w:rPr>
              <w:rFonts w:ascii="Corbel" w:hAnsi="Corbel" w:cs="Arial"/>
              <w:color w:val="FF0000"/>
              <w:lang w:val="fr-FR"/>
            </w:rPr>
          </w:pPr>
          <w:r w:rsidRPr="001D1C63">
            <w:rPr>
              <w:rFonts w:ascii="Corbel" w:hAnsi="Corbel"/>
              <w:noProof/>
              <w:lang w:val="en-CA" w:eastAsia="en-CA"/>
            </w:rPr>
            <w:drawing>
              <wp:inline distT="0" distB="0" distL="0" distR="0" wp14:anchorId="137E49E8" wp14:editId="6EE5FE7B">
                <wp:extent cx="845494"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845494" cy="457200"/>
                        </a:xfrm>
                        <a:prstGeom prst="rect">
                          <a:avLst/>
                        </a:prstGeom>
                      </pic:spPr>
                    </pic:pic>
                  </a:graphicData>
                </a:graphic>
              </wp:inline>
            </w:drawing>
          </w:r>
        </w:p>
      </w:tc>
      <w:tc>
        <w:tcPr>
          <w:tcW w:w="1255" w:type="pct"/>
          <w:tcBorders>
            <w:top w:val="single" w:sz="4" w:space="0" w:color="000000"/>
            <w:left w:val="single" w:sz="4" w:space="0" w:color="000000"/>
            <w:bottom w:val="single" w:sz="4" w:space="0" w:color="000000"/>
            <w:right w:val="single" w:sz="4" w:space="0" w:color="000000"/>
          </w:tcBorders>
          <w:shd w:val="clear" w:color="auto" w:fill="auto"/>
        </w:tcPr>
        <w:p w:rsidR="001F0CB2" w:rsidRPr="001D1C63" w:rsidRDefault="001F0CB2" w:rsidP="001F0CB2">
          <w:pPr>
            <w:rPr>
              <w:rFonts w:ascii="Corbel" w:hAnsi="Corbel" w:cs="Arial"/>
              <w:b/>
              <w:lang w:val="fr-CA"/>
            </w:rPr>
          </w:pPr>
          <w:r w:rsidRPr="001D1C63">
            <w:rPr>
              <w:rFonts w:ascii="Corbel" w:hAnsi="Corbel" w:cs="Arial"/>
              <w:b/>
              <w:lang w:val="fr-CA"/>
            </w:rPr>
            <w:t xml:space="preserve">À renouveler </w:t>
          </w:r>
          <w:r>
            <w:rPr>
              <w:rFonts w:ascii="Corbel" w:hAnsi="Corbel" w:cs="Arial"/>
              <w:b/>
              <w:lang w:val="fr-CA"/>
            </w:rPr>
            <w:t>À CHAQUE ANNÉE</w:t>
          </w:r>
          <w:r w:rsidRPr="001D1C63">
            <w:rPr>
              <w:rFonts w:ascii="Corbel" w:hAnsi="Corbel" w:cs="Arial"/>
              <w:b/>
              <w:lang w:val="fr-CA"/>
            </w:rPr>
            <w:t xml:space="preserve">: </w:t>
          </w:r>
        </w:p>
        <w:p w:rsidR="001F0CB2" w:rsidRPr="001D1C63" w:rsidRDefault="001F0CB2" w:rsidP="001F0CB2">
          <w:pPr>
            <w:jc w:val="center"/>
            <w:rPr>
              <w:rFonts w:ascii="Corbel" w:hAnsi="Corbel" w:cs="Arial"/>
              <w:b/>
              <w:lang w:val="fr-CA"/>
            </w:rPr>
          </w:pPr>
          <w:r>
            <w:rPr>
              <w:rFonts w:ascii="Corbel" w:hAnsi="Corbel" w:cs="Arial"/>
              <w:lang w:val="fr-FR"/>
            </w:rPr>
            <w:t>Janvier 2019</w:t>
          </w:r>
        </w:p>
      </w:tc>
    </w:tr>
    <w:tr w:rsidR="001F0CB2" w:rsidRPr="008117F2" w:rsidTr="00085AD2">
      <w:trPr>
        <w:cantSplit/>
        <w:trHeight w:val="36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498"/>
          </w:tblGrid>
          <w:tr w:rsidR="001F0CB2" w:rsidRPr="008117F2" w:rsidTr="00085AD2">
            <w:trPr>
              <w:trHeight w:val="104"/>
            </w:trPr>
            <w:tc>
              <w:tcPr>
                <w:tcW w:w="9498" w:type="dxa"/>
              </w:tcPr>
              <w:p w:rsidR="001F0CB2" w:rsidRPr="001D1C63" w:rsidRDefault="001F0CB2" w:rsidP="001F0CB2">
                <w:pPr>
                  <w:pStyle w:val="Default"/>
                  <w:rPr>
                    <w:rFonts w:ascii="Corbel" w:hAnsi="Corbel"/>
                    <w:b/>
                    <w:bCs/>
                  </w:rPr>
                </w:pPr>
                <w:r w:rsidRPr="001D1C63">
                  <w:rPr>
                    <w:rFonts w:ascii="Corbel" w:hAnsi="Corbel"/>
                    <w:b/>
                    <w:bCs/>
                  </w:rPr>
                  <w:t>TIT</w:t>
                </w:r>
                <w:r>
                  <w:rPr>
                    <w:rFonts w:ascii="Corbel" w:hAnsi="Corbel"/>
                    <w:b/>
                    <w:bCs/>
                  </w:rPr>
                  <w:t>RE :             Politique sur la sécurité relative au contrôle des accès</w:t>
                </w:r>
              </w:p>
            </w:tc>
          </w:tr>
        </w:tbl>
        <w:p w:rsidR="001F0CB2" w:rsidRPr="001D1C63" w:rsidRDefault="001F0CB2" w:rsidP="001F0CB2">
          <w:pPr>
            <w:rPr>
              <w:rFonts w:ascii="Corbel" w:hAnsi="Corbel" w:cs="Arial"/>
              <w:lang w:val="fr-CA"/>
            </w:rPr>
          </w:pPr>
        </w:p>
      </w:tc>
    </w:tr>
    <w:tr w:rsidR="001F0CB2" w:rsidRPr="001D1C63" w:rsidTr="00085AD2">
      <w:trPr>
        <w:cantSplit/>
        <w:trHeight w:val="3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1F0CB2" w:rsidRPr="001D1C63" w:rsidRDefault="001F0CB2" w:rsidP="001F0CB2">
          <w:pPr>
            <w:rPr>
              <w:rFonts w:ascii="Corbel" w:hAnsi="Corbel" w:cs="Arial"/>
              <w:b/>
              <w:bCs/>
              <w:lang w:val="fr-CA"/>
            </w:rPr>
          </w:pPr>
          <w:r w:rsidRPr="001D1C63">
            <w:rPr>
              <w:rFonts w:ascii="Corbel" w:hAnsi="Corbel"/>
              <w:b/>
              <w:bCs/>
              <w:lang w:val="fr-CA"/>
            </w:rPr>
            <w:t>CONCERNE :</w:t>
          </w:r>
          <w:r w:rsidRPr="001D1C63">
            <w:rPr>
              <w:rFonts w:ascii="Corbel" w:hAnsi="Corbel"/>
              <w:bCs/>
              <w:lang w:val="fr-CA"/>
            </w:rPr>
            <w:t xml:space="preserve">  Employés</w:t>
          </w:r>
        </w:p>
      </w:tc>
    </w:tr>
    <w:tr w:rsidR="001F0CB2" w:rsidRPr="001D1C63" w:rsidTr="00085AD2">
      <w:trPr>
        <w:cantSplit/>
        <w:trHeight w:val="33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1F0CB2" w:rsidRPr="001D1C63" w:rsidRDefault="001F0CB2" w:rsidP="001F0CB2">
          <w:pPr>
            <w:tabs>
              <w:tab w:val="left" w:pos="1162"/>
            </w:tabs>
            <w:rPr>
              <w:rFonts w:ascii="Corbel" w:hAnsi="Corbel" w:cs="Arial"/>
              <w:b/>
              <w:bCs/>
              <w:lang w:val="fr-CA"/>
            </w:rPr>
          </w:pPr>
          <w:r w:rsidRPr="001D1C63">
            <w:rPr>
              <w:rFonts w:ascii="Corbel" w:hAnsi="Corbel" w:cs="Arial"/>
              <w:b/>
              <w:bCs/>
              <w:lang w:val="fr-CA"/>
            </w:rPr>
            <w:t>Norme :</w:t>
          </w:r>
          <w:r w:rsidRPr="001D1C63">
            <w:rPr>
              <w:rFonts w:ascii="Corbel" w:hAnsi="Corbel" w:cs="Arial"/>
              <w:b/>
              <w:bCs/>
              <w:lang w:val="fr-CA"/>
            </w:rPr>
            <w:tab/>
            <w:t xml:space="preserve"> </w:t>
          </w:r>
        </w:p>
      </w:tc>
    </w:tr>
  </w:tbl>
  <w:p w:rsidR="001F0CB2" w:rsidRDefault="001F0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F0765"/>
    <w:multiLevelType w:val="hybridMultilevel"/>
    <w:tmpl w:val="D7D460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DB"/>
    <w:rsid w:val="00025185"/>
    <w:rsid w:val="00100EDB"/>
    <w:rsid w:val="001F0CB2"/>
    <w:rsid w:val="003073D0"/>
    <w:rsid w:val="003F57DE"/>
    <w:rsid w:val="004415C5"/>
    <w:rsid w:val="00764629"/>
    <w:rsid w:val="00784B96"/>
    <w:rsid w:val="00E823F0"/>
    <w:rsid w:val="00FD17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EA27D-5EC0-4077-84B9-F2FD4E47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EDB"/>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00EDB"/>
    <w:pPr>
      <w:ind w:left="720"/>
      <w:contextualSpacing/>
    </w:pPr>
  </w:style>
  <w:style w:type="paragraph" w:styleId="Header">
    <w:name w:val="header"/>
    <w:basedOn w:val="Normal"/>
    <w:link w:val="HeaderChar"/>
    <w:uiPriority w:val="99"/>
    <w:unhideWhenUsed/>
    <w:rsid w:val="001F0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CB2"/>
    <w:rPr>
      <w:rFonts w:ascii="Calibri" w:eastAsia="Times New Roman" w:hAnsi="Calibri" w:cs="Times New Roman"/>
      <w:lang w:val="en-US"/>
    </w:rPr>
  </w:style>
  <w:style w:type="paragraph" w:styleId="Footer">
    <w:name w:val="footer"/>
    <w:basedOn w:val="Normal"/>
    <w:link w:val="FooterChar"/>
    <w:uiPriority w:val="99"/>
    <w:unhideWhenUsed/>
    <w:rsid w:val="001F0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CB2"/>
    <w:rPr>
      <w:rFonts w:ascii="Calibri" w:eastAsia="Times New Roman" w:hAnsi="Calibri" w:cs="Times New Roman"/>
      <w:lang w:val="en-US"/>
    </w:rPr>
  </w:style>
  <w:style w:type="paragraph" w:customStyle="1" w:styleId="Default">
    <w:name w:val="Default"/>
    <w:rsid w:val="001F0CB2"/>
    <w:pPr>
      <w:autoSpaceDE w:val="0"/>
      <w:autoSpaceDN w:val="0"/>
      <w:adjustRightInd w:val="0"/>
      <w:spacing w:after="0" w:line="240" w:lineRule="auto"/>
    </w:pPr>
    <w:rPr>
      <w:rFonts w:ascii="Arial" w:eastAsia="Times New Roman" w:hAnsi="Arial" w:cs="Arial"/>
      <w:color w:val="000000"/>
      <w:sz w:val="24"/>
      <w:szCs w:val="24"/>
      <w:lang w:val="fr-CA"/>
    </w:rPr>
  </w:style>
  <w:style w:type="character" w:styleId="PageNumber">
    <w:name w:val="page number"/>
    <w:basedOn w:val="DefaultParagraphFont"/>
    <w:rsid w:val="001F0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5.png@01D42F2F.965358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Legault</dc:creator>
  <cp:keywords/>
  <dc:description/>
  <cp:lastModifiedBy>Linda Legault</cp:lastModifiedBy>
  <cp:revision>9</cp:revision>
  <dcterms:created xsi:type="dcterms:W3CDTF">2018-02-15T04:51:00Z</dcterms:created>
  <dcterms:modified xsi:type="dcterms:W3CDTF">2018-08-14T02:01:00Z</dcterms:modified>
</cp:coreProperties>
</file>