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66" w:rsidRPr="00414CB9" w:rsidRDefault="00DC0B54" w:rsidP="004B0B72">
      <w:pPr>
        <w:spacing w:before="100" w:beforeAutospacing="1" w:after="100" w:afterAutospacing="1"/>
        <w:outlineLvl w:val="1"/>
        <w:rPr>
          <w:rFonts w:ascii="Corbel" w:hAnsi="Corbel" w:cstheme="minorHAnsi"/>
          <w:b/>
          <w:bCs/>
          <w:lang w:val="fr-FR" w:eastAsia="en-CA"/>
        </w:rPr>
      </w:pPr>
      <w:r w:rsidRPr="00414CB9">
        <w:rPr>
          <w:rFonts w:ascii="Corbel" w:hAnsi="Corbel" w:cstheme="minorHAnsi"/>
          <w:b/>
          <w:bCs/>
          <w:lang w:val="fr-FR" w:eastAsia="en-CA"/>
        </w:rPr>
        <w:t>Politique</w:t>
      </w:r>
      <w:r w:rsidR="00705508" w:rsidRPr="00414CB9">
        <w:rPr>
          <w:rFonts w:ascii="Corbel" w:hAnsi="Corbel" w:cstheme="minorHAnsi"/>
          <w:b/>
          <w:bCs/>
          <w:lang w:val="fr-FR" w:eastAsia="en-CA"/>
        </w:rPr>
        <w:t> </w:t>
      </w:r>
    </w:p>
    <w:p w:rsidR="00E126E8" w:rsidRPr="00F55F99" w:rsidRDefault="00E126E8" w:rsidP="00F55F99">
      <w:pPr>
        <w:pStyle w:val="BodyText"/>
        <w:rPr>
          <w:rFonts w:ascii="Corbel" w:hAnsi="Corbel"/>
          <w:i/>
          <w:sz w:val="24"/>
          <w:szCs w:val="24"/>
        </w:rPr>
      </w:pPr>
      <w:r w:rsidRPr="00F55F99">
        <w:rPr>
          <w:rFonts w:ascii="Corbel" w:hAnsi="Corbel"/>
          <w:sz w:val="24"/>
          <w:szCs w:val="24"/>
        </w:rPr>
        <w:t>CAH accorde une grande importance au bien-être de ses clients. La prévention des chutes constitue donc une de ses priorités en matière de sécurité. Les chutes peuvent entraîner des blessures chez les clients</w:t>
      </w:r>
      <w:r w:rsidR="008E6E01" w:rsidRPr="00F55F99">
        <w:rPr>
          <w:rFonts w:ascii="Corbel" w:hAnsi="Corbel"/>
          <w:sz w:val="24"/>
          <w:szCs w:val="24"/>
        </w:rPr>
        <w:t xml:space="preserve"> et</w:t>
      </w:r>
      <w:r w:rsidRPr="00F55F99">
        <w:rPr>
          <w:rFonts w:ascii="Corbel" w:hAnsi="Corbel"/>
          <w:sz w:val="24"/>
          <w:szCs w:val="24"/>
        </w:rPr>
        <w:t xml:space="preserve"> compromettre l’autonomie des clients qui </w:t>
      </w:r>
      <w:r w:rsidR="008E6E01" w:rsidRPr="00F55F99">
        <w:rPr>
          <w:rFonts w:ascii="Corbel" w:hAnsi="Corbel"/>
          <w:sz w:val="24"/>
          <w:szCs w:val="24"/>
        </w:rPr>
        <w:t>peuvent nuire à leur qualité de vie ainsi qu’augmenter les frais de santé.</w:t>
      </w:r>
    </w:p>
    <w:p w:rsidR="008E6E01" w:rsidRPr="00F55F99" w:rsidRDefault="008E6E01" w:rsidP="004B0B72">
      <w:pPr>
        <w:pStyle w:val="Heading1"/>
        <w:spacing w:before="68" w:line="249" w:lineRule="auto"/>
        <w:ind w:left="0" w:right="-1"/>
        <w:rPr>
          <w:rFonts w:ascii="Corbel" w:eastAsia="Arial" w:hAnsi="Corbel" w:cs="Times New Roman"/>
          <w:i w:val="0"/>
          <w:sz w:val="24"/>
          <w:szCs w:val="24"/>
        </w:rPr>
      </w:pPr>
    </w:p>
    <w:p w:rsidR="008F7518" w:rsidRPr="00F55F99" w:rsidRDefault="008F7518" w:rsidP="00F55F99">
      <w:pPr>
        <w:pStyle w:val="BodyText"/>
        <w:rPr>
          <w:rFonts w:ascii="Corbel" w:hAnsi="Corbel"/>
          <w:sz w:val="24"/>
          <w:szCs w:val="24"/>
        </w:rPr>
      </w:pPr>
      <w:r w:rsidRPr="00F55F99">
        <w:rPr>
          <w:rFonts w:ascii="Corbel" w:hAnsi="Corbel"/>
          <w:sz w:val="24"/>
          <w:szCs w:val="24"/>
        </w:rPr>
        <w:t xml:space="preserve">Le but premier d’un </w:t>
      </w:r>
      <w:r w:rsidR="008E6E01" w:rsidRPr="00F55F99">
        <w:rPr>
          <w:rFonts w:ascii="Corbel" w:hAnsi="Corbel"/>
          <w:sz w:val="24"/>
          <w:szCs w:val="24"/>
        </w:rPr>
        <w:t xml:space="preserve">plan de </w:t>
      </w:r>
      <w:r w:rsidR="008E6E01" w:rsidRPr="00F55F99">
        <w:rPr>
          <w:rStyle w:val="Heading1Char"/>
          <w:rFonts w:ascii="Corbel" w:eastAsia="Arial" w:hAnsi="Corbel" w:cs="Arial"/>
          <w:i w:val="0"/>
          <w:sz w:val="24"/>
          <w:szCs w:val="24"/>
        </w:rPr>
        <w:t>prévention</w:t>
      </w:r>
      <w:r w:rsidRPr="00F55F99">
        <w:rPr>
          <w:rStyle w:val="Heading1Char"/>
          <w:rFonts w:ascii="Corbel" w:eastAsia="Arial" w:hAnsi="Corbel" w:cs="Arial"/>
          <w:i w:val="0"/>
          <w:sz w:val="24"/>
          <w:szCs w:val="24"/>
        </w:rPr>
        <w:t xml:space="preserve"> </w:t>
      </w:r>
      <w:r w:rsidR="008E6E01" w:rsidRPr="00F55F99">
        <w:rPr>
          <w:rStyle w:val="Heading1Char"/>
          <w:rFonts w:ascii="Corbel" w:eastAsia="Arial" w:hAnsi="Corbel" w:cs="Arial"/>
          <w:i w:val="0"/>
          <w:sz w:val="24"/>
          <w:szCs w:val="24"/>
        </w:rPr>
        <w:t>de</w:t>
      </w:r>
      <w:r w:rsidRPr="00F55F99">
        <w:rPr>
          <w:rStyle w:val="Heading1Char"/>
          <w:rFonts w:ascii="Corbel" w:eastAsia="Arial" w:hAnsi="Corbel" w:cs="Arial"/>
          <w:i w:val="0"/>
          <w:sz w:val="24"/>
          <w:szCs w:val="24"/>
        </w:rPr>
        <w:t xml:space="preserve"> chute est d’identifier les clients à</w:t>
      </w:r>
      <w:r w:rsidR="00E126E8" w:rsidRPr="00F55F99">
        <w:rPr>
          <w:rStyle w:val="Heading1Char"/>
          <w:rFonts w:ascii="Corbel" w:eastAsia="Arial" w:hAnsi="Corbel" w:cs="Arial"/>
          <w:i w:val="0"/>
          <w:sz w:val="24"/>
          <w:szCs w:val="24"/>
        </w:rPr>
        <w:t xml:space="preserve"> risque de chutes dû aux facteurs de risques </w:t>
      </w:r>
      <w:r w:rsidR="00F55F99">
        <w:rPr>
          <w:rStyle w:val="Heading1Char"/>
          <w:rFonts w:ascii="Corbel" w:eastAsia="Arial" w:hAnsi="Corbel" w:cs="Arial"/>
          <w:i w:val="0"/>
          <w:sz w:val="24"/>
          <w:szCs w:val="24"/>
        </w:rPr>
        <w:t xml:space="preserve">intrinsèques et  extrinsèques </w:t>
      </w:r>
      <w:r w:rsidR="00E126E8" w:rsidRPr="00F55F99">
        <w:rPr>
          <w:rStyle w:val="Heading1Char"/>
          <w:rFonts w:ascii="Corbel" w:eastAsia="Arial" w:hAnsi="Corbel" w:cs="Arial"/>
          <w:i w:val="0"/>
          <w:sz w:val="24"/>
          <w:szCs w:val="24"/>
        </w:rPr>
        <w:t xml:space="preserve">tant à domicile que lors de la prestation de services de CAH </w:t>
      </w:r>
      <w:r w:rsidRPr="00F55F99">
        <w:rPr>
          <w:rStyle w:val="Heading1Char"/>
          <w:rFonts w:ascii="Corbel" w:eastAsia="Arial" w:hAnsi="Corbel" w:cs="Arial"/>
          <w:i w:val="0"/>
          <w:sz w:val="24"/>
          <w:szCs w:val="24"/>
        </w:rPr>
        <w:t>afin de faciliter la conception et la mise en place de stratégies qui réduisent au minimum la probabilité</w:t>
      </w:r>
      <w:r w:rsidRPr="00F55F99">
        <w:rPr>
          <w:rFonts w:ascii="Corbel" w:hAnsi="Corbel"/>
          <w:sz w:val="24"/>
          <w:szCs w:val="24"/>
        </w:rPr>
        <w:t xml:space="preserve"> d’une chute et les dommages associés. </w:t>
      </w:r>
    </w:p>
    <w:p w:rsidR="00BE7A87" w:rsidRPr="00414CB9" w:rsidRDefault="00BE7A87" w:rsidP="004B0B72">
      <w:pPr>
        <w:spacing w:before="100" w:beforeAutospacing="1" w:after="100" w:afterAutospacing="1"/>
        <w:outlineLvl w:val="1"/>
        <w:rPr>
          <w:rFonts w:ascii="Corbel" w:hAnsi="Corbel" w:cstheme="minorHAnsi"/>
          <w:b/>
          <w:bCs/>
          <w:lang w:val="fr-FR" w:eastAsia="en-CA"/>
        </w:rPr>
      </w:pPr>
      <w:r w:rsidRPr="00414CB9">
        <w:rPr>
          <w:rFonts w:ascii="Corbel" w:hAnsi="Corbel" w:cstheme="minorHAnsi"/>
          <w:b/>
          <w:bCs/>
          <w:lang w:val="fr-FR" w:eastAsia="en-CA"/>
        </w:rPr>
        <w:t>Définitions</w:t>
      </w:r>
    </w:p>
    <w:p w:rsidR="00BE7A87" w:rsidRPr="00414CB9" w:rsidRDefault="00BE7A87" w:rsidP="004B0B72">
      <w:pPr>
        <w:pStyle w:val="BodyText"/>
        <w:spacing w:line="252" w:lineRule="exact"/>
        <w:rPr>
          <w:rFonts w:ascii="Corbel" w:eastAsia="Times New Roman" w:hAnsi="Corbel" w:cs="Times New Roman"/>
          <w:sz w:val="24"/>
          <w:szCs w:val="24"/>
          <w:lang w:eastAsia="en-CA" w:bidi="ar-SA"/>
        </w:rPr>
      </w:pPr>
      <w:r w:rsidRPr="00414CB9">
        <w:rPr>
          <w:rFonts w:ascii="Corbel" w:eastAsia="Times New Roman" w:hAnsi="Corbel" w:cs="Times New Roman"/>
          <w:sz w:val="24"/>
          <w:szCs w:val="24"/>
          <w:lang w:eastAsia="en-CA" w:bidi="ar-SA"/>
        </w:rPr>
        <w:t>Un client subit une chute lorsqu’il</w:t>
      </w:r>
      <w:r w:rsidR="00FF50A2" w:rsidRPr="00414CB9">
        <w:rPr>
          <w:rFonts w:ascii="Corbel" w:eastAsia="Times New Roman" w:hAnsi="Corbel" w:cs="Times New Roman"/>
          <w:sz w:val="24"/>
          <w:szCs w:val="24"/>
          <w:lang w:eastAsia="en-CA" w:bidi="ar-SA"/>
        </w:rPr>
        <w:t xml:space="preserve"> glisse, trébuche ou s’effondre.</w:t>
      </w:r>
    </w:p>
    <w:p w:rsidR="00BE7A87" w:rsidRPr="00414CB9" w:rsidRDefault="00BE7A87" w:rsidP="004B0B72">
      <w:pPr>
        <w:tabs>
          <w:tab w:val="left" w:pos="864"/>
        </w:tabs>
        <w:adjustRightInd/>
        <w:ind w:right="-1"/>
        <w:rPr>
          <w:rFonts w:ascii="Corbel" w:hAnsi="Corbel"/>
          <w:spacing w:val="-4"/>
          <w:lang w:val="fr-FR"/>
        </w:rPr>
      </w:pPr>
    </w:p>
    <w:p w:rsidR="00FF50A2" w:rsidRPr="00414CB9" w:rsidRDefault="00FF50A2" w:rsidP="004B0B72">
      <w:pPr>
        <w:tabs>
          <w:tab w:val="left" w:pos="864"/>
        </w:tabs>
        <w:adjustRightInd/>
        <w:ind w:right="-1"/>
        <w:rPr>
          <w:rFonts w:ascii="Corbel" w:hAnsi="Corbel"/>
          <w:lang w:val="fr-CA"/>
        </w:rPr>
      </w:pPr>
      <w:r w:rsidRPr="00414CB9">
        <w:rPr>
          <w:rFonts w:ascii="Corbel" w:hAnsi="Corbel"/>
          <w:spacing w:val="-4"/>
          <w:lang w:val="fr-CA"/>
        </w:rPr>
        <w:t xml:space="preserve">Les </w:t>
      </w:r>
      <w:r w:rsidRPr="00414CB9">
        <w:rPr>
          <w:rFonts w:ascii="Corbel" w:hAnsi="Corbel"/>
          <w:lang w:val="fr-CA"/>
        </w:rPr>
        <w:t xml:space="preserve">chutes </w:t>
      </w:r>
      <w:r w:rsidRPr="00414CB9">
        <w:rPr>
          <w:rFonts w:ascii="Corbel" w:hAnsi="Corbel"/>
          <w:spacing w:val="-3"/>
          <w:lang w:val="fr-CA"/>
        </w:rPr>
        <w:t xml:space="preserve">qui </w:t>
      </w:r>
      <w:r w:rsidRPr="00414CB9">
        <w:rPr>
          <w:rFonts w:ascii="Corbel" w:hAnsi="Corbel"/>
          <w:lang w:val="fr-CA"/>
        </w:rPr>
        <w:t xml:space="preserve">se </w:t>
      </w:r>
      <w:r w:rsidRPr="00414CB9">
        <w:rPr>
          <w:rFonts w:ascii="Corbel" w:hAnsi="Corbel"/>
          <w:spacing w:val="-3"/>
          <w:lang w:val="fr-CA"/>
        </w:rPr>
        <w:t xml:space="preserve">produisent </w:t>
      </w:r>
      <w:r w:rsidRPr="00414CB9">
        <w:rPr>
          <w:rFonts w:ascii="Corbel" w:hAnsi="Corbel"/>
          <w:b/>
          <w:spacing w:val="-3"/>
          <w:lang w:val="fr-CA"/>
        </w:rPr>
        <w:t xml:space="preserve">hors </w:t>
      </w:r>
      <w:r w:rsidRPr="00414CB9">
        <w:rPr>
          <w:rFonts w:ascii="Corbel" w:hAnsi="Corbel"/>
          <w:spacing w:val="-3"/>
          <w:lang w:val="fr-CA"/>
        </w:rPr>
        <w:t xml:space="preserve">de la prestation de service </w:t>
      </w:r>
      <w:r w:rsidR="006E109D" w:rsidRPr="00414CB9">
        <w:rPr>
          <w:rFonts w:ascii="Corbel" w:hAnsi="Corbel"/>
          <w:spacing w:val="-3"/>
          <w:lang w:val="fr-CA"/>
        </w:rPr>
        <w:t>ne sont pas</w:t>
      </w:r>
      <w:r w:rsidRPr="00414CB9">
        <w:rPr>
          <w:rFonts w:ascii="Corbel" w:hAnsi="Corbel"/>
          <w:spacing w:val="-3"/>
          <w:lang w:val="fr-CA"/>
        </w:rPr>
        <w:t xml:space="preserve"> témoignées. </w:t>
      </w:r>
    </w:p>
    <w:p w:rsidR="00FF50A2" w:rsidRPr="00414CB9" w:rsidRDefault="00FF50A2" w:rsidP="004B0B72">
      <w:pPr>
        <w:tabs>
          <w:tab w:val="left" w:pos="864"/>
        </w:tabs>
        <w:adjustRightInd/>
        <w:ind w:right="510"/>
        <w:rPr>
          <w:rFonts w:ascii="Corbel" w:hAnsi="Corbel"/>
          <w:lang w:val="fr-CA"/>
        </w:rPr>
      </w:pPr>
    </w:p>
    <w:p w:rsidR="00FF50A2" w:rsidRPr="00414CB9" w:rsidRDefault="00FF50A2" w:rsidP="004B0B72">
      <w:pPr>
        <w:pStyle w:val="NoSpacing"/>
        <w:rPr>
          <w:rFonts w:ascii="Corbel" w:hAnsi="Corbel" w:cstheme="minorHAnsi"/>
          <w:bCs/>
          <w:lang w:val="fr-CA"/>
        </w:rPr>
      </w:pPr>
      <w:r w:rsidRPr="00414CB9">
        <w:rPr>
          <w:rFonts w:ascii="Corbel" w:hAnsi="Corbel" w:cstheme="minorHAnsi"/>
          <w:bCs/>
          <w:lang w:val="fr-CA"/>
        </w:rPr>
        <w:t>Les chutes qui se produisent</w:t>
      </w:r>
      <w:r w:rsidRPr="00414CB9">
        <w:rPr>
          <w:rFonts w:ascii="Corbel" w:hAnsi="Corbel" w:cstheme="minorHAnsi"/>
          <w:b/>
          <w:bCs/>
          <w:lang w:val="fr-CA"/>
        </w:rPr>
        <w:t xml:space="preserve"> lors </w:t>
      </w:r>
      <w:r w:rsidRPr="00414CB9">
        <w:rPr>
          <w:rFonts w:ascii="Corbel" w:hAnsi="Corbel" w:cstheme="minorHAnsi"/>
          <w:bCs/>
          <w:lang w:val="fr-CA"/>
        </w:rPr>
        <w:t xml:space="preserve">de la prestation de service sont considérées </w:t>
      </w:r>
      <w:r w:rsidR="004B0B72">
        <w:rPr>
          <w:rFonts w:ascii="Corbel" w:hAnsi="Corbel" w:cstheme="minorHAnsi"/>
          <w:bCs/>
          <w:lang w:val="fr-CA"/>
        </w:rPr>
        <w:t xml:space="preserve">comme des </w:t>
      </w:r>
      <w:r w:rsidRPr="00414CB9">
        <w:rPr>
          <w:rFonts w:ascii="Corbel" w:hAnsi="Corbel" w:cstheme="minorHAnsi"/>
          <w:bCs/>
          <w:lang w:val="fr-CA"/>
        </w:rPr>
        <w:t>incidents.</w:t>
      </w:r>
    </w:p>
    <w:p w:rsidR="00FF50A2" w:rsidRPr="00414CB9" w:rsidRDefault="00FF50A2" w:rsidP="004B0B72">
      <w:pPr>
        <w:tabs>
          <w:tab w:val="left" w:pos="864"/>
        </w:tabs>
        <w:adjustRightInd/>
        <w:ind w:right="510"/>
        <w:rPr>
          <w:rFonts w:ascii="Corbel" w:hAnsi="Corbel"/>
          <w:lang w:val="fr-CA"/>
        </w:rPr>
      </w:pPr>
    </w:p>
    <w:p w:rsidR="00BE7A87" w:rsidRPr="00414CB9" w:rsidRDefault="00BE7A87" w:rsidP="004B0B72">
      <w:pPr>
        <w:tabs>
          <w:tab w:val="left" w:pos="864"/>
        </w:tabs>
        <w:adjustRightInd/>
        <w:spacing w:before="1"/>
        <w:ind w:right="-1"/>
        <w:rPr>
          <w:rFonts w:ascii="Corbel" w:hAnsi="Corbel"/>
          <w:lang w:val="fr-CA"/>
        </w:rPr>
      </w:pPr>
      <w:r w:rsidRPr="00414CB9">
        <w:rPr>
          <w:rFonts w:ascii="Corbel" w:hAnsi="Corbel"/>
          <w:lang w:val="fr-CA"/>
        </w:rPr>
        <w:t xml:space="preserve">Toute chute qui répond à </w:t>
      </w:r>
      <w:r w:rsidRPr="00414CB9">
        <w:rPr>
          <w:rFonts w:ascii="Corbel" w:hAnsi="Corbel"/>
          <w:spacing w:val="-3"/>
          <w:lang w:val="fr-CA"/>
        </w:rPr>
        <w:t xml:space="preserve">ces </w:t>
      </w:r>
      <w:r w:rsidRPr="00414CB9">
        <w:rPr>
          <w:rFonts w:ascii="Corbel" w:hAnsi="Corbel"/>
          <w:lang w:val="fr-CA"/>
        </w:rPr>
        <w:t>d</w:t>
      </w:r>
      <w:r w:rsidR="00FF50A2" w:rsidRPr="00414CB9">
        <w:rPr>
          <w:rFonts w:ascii="Corbel" w:hAnsi="Corbel"/>
          <w:lang w:val="fr-CA"/>
        </w:rPr>
        <w:t>éfinitions doit être documentée</w:t>
      </w:r>
      <w:r w:rsidRPr="00414CB9">
        <w:rPr>
          <w:rFonts w:ascii="Corbel" w:hAnsi="Corbel"/>
          <w:lang w:val="fr-CA"/>
        </w:rPr>
        <w:t xml:space="preserve"> </w:t>
      </w:r>
      <w:r w:rsidR="00FF50A2" w:rsidRPr="00414CB9">
        <w:rPr>
          <w:rFonts w:ascii="Corbel" w:hAnsi="Corbel"/>
          <w:lang w:val="fr-CA"/>
        </w:rPr>
        <w:t>et</w:t>
      </w:r>
      <w:r w:rsidRPr="00414CB9">
        <w:rPr>
          <w:rFonts w:ascii="Corbel" w:hAnsi="Corbel"/>
          <w:lang w:val="fr-CA"/>
        </w:rPr>
        <w:t xml:space="preserve"> </w:t>
      </w:r>
      <w:r w:rsidRPr="00414CB9">
        <w:rPr>
          <w:rFonts w:ascii="Corbel" w:hAnsi="Corbel"/>
          <w:spacing w:val="-3"/>
          <w:lang w:val="fr-CA"/>
        </w:rPr>
        <w:t>analysé</w:t>
      </w:r>
      <w:r w:rsidR="00FF50A2" w:rsidRPr="00414CB9">
        <w:rPr>
          <w:rFonts w:ascii="Corbel" w:hAnsi="Corbel"/>
          <w:spacing w:val="-3"/>
          <w:lang w:val="fr-CA"/>
        </w:rPr>
        <w:t>e</w:t>
      </w:r>
      <w:r w:rsidRPr="00414CB9">
        <w:rPr>
          <w:rFonts w:ascii="Corbel" w:hAnsi="Corbel"/>
          <w:spacing w:val="-3"/>
          <w:lang w:val="fr-CA"/>
        </w:rPr>
        <w:t xml:space="preserve"> </w:t>
      </w:r>
      <w:r w:rsidRPr="00414CB9">
        <w:rPr>
          <w:rFonts w:ascii="Corbel" w:hAnsi="Corbel"/>
          <w:spacing w:val="-5"/>
          <w:lang w:val="fr-CA"/>
        </w:rPr>
        <w:t xml:space="preserve">et </w:t>
      </w:r>
      <w:r w:rsidRPr="00414CB9">
        <w:rPr>
          <w:rFonts w:ascii="Corbel" w:hAnsi="Corbel"/>
          <w:spacing w:val="-4"/>
          <w:lang w:val="fr-CA"/>
        </w:rPr>
        <w:t>des</w:t>
      </w:r>
      <w:r w:rsidRPr="00414CB9">
        <w:rPr>
          <w:rFonts w:ascii="Corbel" w:hAnsi="Corbel"/>
          <w:spacing w:val="52"/>
          <w:lang w:val="fr-CA"/>
        </w:rPr>
        <w:t xml:space="preserve"> </w:t>
      </w:r>
      <w:r w:rsidRPr="00414CB9">
        <w:rPr>
          <w:rFonts w:ascii="Corbel" w:hAnsi="Corbel"/>
          <w:lang w:val="fr-CA"/>
        </w:rPr>
        <w:t xml:space="preserve">interventions </w:t>
      </w:r>
      <w:r w:rsidRPr="00414CB9">
        <w:rPr>
          <w:rFonts w:ascii="Corbel" w:hAnsi="Corbel"/>
          <w:spacing w:val="-3"/>
          <w:lang w:val="fr-CA"/>
        </w:rPr>
        <w:t xml:space="preserve">appropriées </w:t>
      </w:r>
      <w:r w:rsidRPr="00414CB9">
        <w:rPr>
          <w:rFonts w:ascii="Corbel" w:hAnsi="Corbel"/>
          <w:lang w:val="fr-CA"/>
        </w:rPr>
        <w:t xml:space="preserve">doivent être prises pour éliminer le risque </w:t>
      </w:r>
      <w:r w:rsidRPr="00414CB9">
        <w:rPr>
          <w:rFonts w:ascii="Corbel" w:hAnsi="Corbel"/>
          <w:spacing w:val="1"/>
          <w:lang w:val="fr-CA"/>
        </w:rPr>
        <w:t xml:space="preserve">de </w:t>
      </w:r>
      <w:r w:rsidRPr="00414CB9">
        <w:rPr>
          <w:rFonts w:ascii="Corbel" w:hAnsi="Corbel"/>
          <w:lang w:val="fr-CA"/>
        </w:rPr>
        <w:t xml:space="preserve">chutes </w:t>
      </w:r>
      <w:r w:rsidRPr="00414CB9">
        <w:rPr>
          <w:rFonts w:ascii="Corbel" w:hAnsi="Corbel"/>
          <w:spacing w:val="-3"/>
          <w:lang w:val="fr-CA"/>
        </w:rPr>
        <w:t>ultérieures.</w:t>
      </w:r>
    </w:p>
    <w:p w:rsidR="00BE7A87" w:rsidRPr="00414CB9" w:rsidRDefault="00BE7A87" w:rsidP="004B0B72">
      <w:pPr>
        <w:pStyle w:val="BodyText"/>
        <w:rPr>
          <w:rFonts w:ascii="Corbel" w:hAnsi="Corbel"/>
          <w:sz w:val="24"/>
          <w:szCs w:val="24"/>
        </w:rPr>
      </w:pPr>
    </w:p>
    <w:p w:rsidR="00875498" w:rsidRPr="00875498" w:rsidRDefault="00BE7A87" w:rsidP="00875498">
      <w:pPr>
        <w:spacing w:before="100" w:beforeAutospacing="1" w:after="100" w:afterAutospacing="1"/>
        <w:outlineLvl w:val="1"/>
        <w:rPr>
          <w:rFonts w:ascii="Corbel" w:hAnsi="Corbel" w:cstheme="minorHAnsi"/>
          <w:b/>
          <w:bCs/>
          <w:lang w:val="fr-FR" w:eastAsia="en-CA"/>
        </w:rPr>
      </w:pPr>
      <w:r w:rsidRPr="00414CB9">
        <w:rPr>
          <w:rFonts w:ascii="Corbel" w:hAnsi="Corbel" w:cstheme="minorHAnsi"/>
          <w:b/>
          <w:bCs/>
          <w:lang w:val="fr-FR" w:eastAsia="en-CA"/>
        </w:rPr>
        <w:t>P</w:t>
      </w:r>
      <w:r w:rsidR="00A534F9" w:rsidRPr="00414CB9">
        <w:rPr>
          <w:rFonts w:ascii="Corbel" w:hAnsi="Corbel" w:cstheme="minorHAnsi"/>
          <w:b/>
          <w:bCs/>
          <w:lang w:val="fr-FR" w:eastAsia="en-CA"/>
        </w:rPr>
        <w:t>rocédures</w:t>
      </w:r>
    </w:p>
    <w:p w:rsidR="007631C9" w:rsidRDefault="00F55F99" w:rsidP="006856EA">
      <w:pPr>
        <w:pStyle w:val="ListParagraph"/>
        <w:numPr>
          <w:ilvl w:val="0"/>
          <w:numId w:val="10"/>
        </w:numPr>
        <w:shd w:val="clear" w:color="auto" w:fill="FFFFFF"/>
        <w:rPr>
          <w:rFonts w:ascii="Corbel" w:hAnsi="Corbel"/>
          <w:lang w:val="fr-FR" w:eastAsia="en-CA"/>
        </w:rPr>
      </w:pPr>
      <w:r>
        <w:rPr>
          <w:rFonts w:ascii="Corbel" w:hAnsi="Corbel"/>
          <w:lang w:val="fr-FR" w:eastAsia="en-CA"/>
        </w:rPr>
        <w:t xml:space="preserve">Afin d’être admis dans un des programmes de CAH, la capacité fonctionnelle du client doit être évaluée par un gestionnaire de cas. L’outil d’évaluation est l’InterRAI CHA. </w:t>
      </w:r>
      <w:r w:rsidRPr="00F55F99">
        <w:rPr>
          <w:rFonts w:ascii="Corbel" w:hAnsi="Corbel"/>
          <w:lang w:val="fr-FR" w:eastAsia="en-CA"/>
        </w:rPr>
        <w:t xml:space="preserve">Les questions posées lors de l’évaluation comprennent des questions qui touchent aux </w:t>
      </w:r>
      <w:r>
        <w:rPr>
          <w:rFonts w:ascii="Corbel" w:hAnsi="Corbel"/>
          <w:lang w:val="fr-FR" w:eastAsia="en-CA"/>
        </w:rPr>
        <w:t xml:space="preserve">facteurs </w:t>
      </w:r>
      <w:r w:rsidR="00800103">
        <w:rPr>
          <w:rFonts w:ascii="Corbel" w:hAnsi="Corbel"/>
          <w:lang w:val="fr-FR" w:eastAsia="en-CA"/>
        </w:rPr>
        <w:t xml:space="preserve">intrinsèques </w:t>
      </w:r>
      <w:r>
        <w:rPr>
          <w:rFonts w:ascii="Corbel" w:hAnsi="Corbel"/>
          <w:lang w:val="fr-FR" w:eastAsia="en-CA"/>
        </w:rPr>
        <w:t>qui sont liés au risque de chutes</w:t>
      </w:r>
      <w:r w:rsidRPr="00F55F99">
        <w:rPr>
          <w:rFonts w:ascii="Corbel" w:hAnsi="Corbel"/>
          <w:lang w:val="fr-FR" w:eastAsia="en-CA"/>
        </w:rPr>
        <w:t xml:space="preserve">, tels, que la </w:t>
      </w:r>
      <w:r w:rsidRPr="00F55F99">
        <w:rPr>
          <w:rFonts w:ascii="Corbel" w:hAnsi="Corbel"/>
          <w:lang w:val="fr-FR" w:eastAsia="en-CA"/>
        </w:rPr>
        <w:lastRenderedPageBreak/>
        <w:t xml:space="preserve">vision, </w:t>
      </w:r>
      <w:r>
        <w:rPr>
          <w:rFonts w:ascii="Corbel" w:hAnsi="Corbel"/>
          <w:lang w:val="fr-FR" w:eastAsia="en-CA"/>
        </w:rPr>
        <w:t xml:space="preserve">la mobilité, </w:t>
      </w:r>
      <w:r w:rsidRPr="00F55F99">
        <w:rPr>
          <w:rFonts w:ascii="Corbel" w:hAnsi="Corbel"/>
          <w:lang w:val="fr-FR" w:eastAsia="en-CA"/>
        </w:rPr>
        <w:t xml:space="preserve">les médicaments, les chutes antérieures, </w:t>
      </w:r>
      <w:r>
        <w:rPr>
          <w:rFonts w:ascii="Corbel" w:hAnsi="Corbel"/>
          <w:lang w:val="fr-FR" w:eastAsia="en-CA"/>
        </w:rPr>
        <w:t xml:space="preserve">les diagnostiques </w:t>
      </w:r>
      <w:r w:rsidR="007631C9">
        <w:rPr>
          <w:rFonts w:ascii="Corbel" w:hAnsi="Corbel"/>
          <w:lang w:val="fr-FR" w:eastAsia="en-CA"/>
        </w:rPr>
        <w:t>et l’</w:t>
      </w:r>
      <w:r w:rsidR="006856EA">
        <w:rPr>
          <w:rFonts w:ascii="Corbel" w:hAnsi="Corbel"/>
          <w:lang w:val="fr-FR" w:eastAsia="en-CA"/>
        </w:rPr>
        <w:t>incontinence (voir la politique sur l’é</w:t>
      </w:r>
      <w:r w:rsidR="006856EA" w:rsidRPr="006856EA">
        <w:rPr>
          <w:rFonts w:ascii="Corbel" w:hAnsi="Corbel"/>
          <w:lang w:val="fr-FR" w:eastAsia="en-CA"/>
        </w:rPr>
        <w:t>valuation capacité fonctionnelle</w:t>
      </w:r>
      <w:r w:rsidR="006856EA">
        <w:rPr>
          <w:rFonts w:ascii="Corbel" w:hAnsi="Corbel"/>
          <w:lang w:val="fr-FR" w:eastAsia="en-CA"/>
        </w:rPr>
        <w:t> :</w:t>
      </w:r>
      <w:r w:rsidR="00CF581C">
        <w:rPr>
          <w:rFonts w:ascii="Corbel" w:hAnsi="Corbel"/>
          <w:lang w:val="fr-FR" w:eastAsia="en-CA"/>
        </w:rPr>
        <w:t xml:space="preserve"> PROG-</w:t>
      </w:r>
      <w:r w:rsidR="006856EA" w:rsidRPr="006856EA">
        <w:rPr>
          <w:rFonts w:ascii="Corbel" w:hAnsi="Corbel"/>
          <w:lang w:val="fr-FR" w:eastAsia="en-CA"/>
        </w:rPr>
        <w:t>002-01</w:t>
      </w:r>
      <w:r w:rsidR="006856EA">
        <w:rPr>
          <w:rFonts w:ascii="Corbel" w:hAnsi="Corbel"/>
          <w:lang w:val="fr-FR" w:eastAsia="en-CA"/>
        </w:rPr>
        <w:t>).</w:t>
      </w:r>
      <w:r w:rsidR="007631C9">
        <w:rPr>
          <w:rFonts w:ascii="Corbel" w:hAnsi="Corbel"/>
          <w:lang w:val="fr-FR" w:eastAsia="en-CA"/>
        </w:rPr>
        <w:t xml:space="preserve"> </w:t>
      </w:r>
    </w:p>
    <w:p w:rsidR="007631C9" w:rsidRDefault="007631C9" w:rsidP="007631C9">
      <w:pPr>
        <w:pStyle w:val="ListParagraph"/>
        <w:shd w:val="clear" w:color="auto" w:fill="FFFFFF"/>
        <w:ind w:left="426"/>
        <w:rPr>
          <w:rFonts w:ascii="Corbel" w:hAnsi="Corbel"/>
          <w:lang w:val="fr-FR" w:eastAsia="en-CA"/>
        </w:rPr>
      </w:pPr>
    </w:p>
    <w:p w:rsidR="00875498" w:rsidRPr="00875498" w:rsidRDefault="007631C9" w:rsidP="00875498">
      <w:pPr>
        <w:pStyle w:val="ListParagraph"/>
        <w:numPr>
          <w:ilvl w:val="0"/>
          <w:numId w:val="10"/>
        </w:numPr>
        <w:shd w:val="clear" w:color="auto" w:fill="FFFFFF"/>
        <w:ind w:left="426" w:hanging="426"/>
        <w:rPr>
          <w:rFonts w:ascii="Corbel" w:hAnsi="Corbel"/>
          <w:lang w:val="fr-FR" w:eastAsia="en-CA"/>
        </w:rPr>
      </w:pPr>
      <w:r>
        <w:rPr>
          <w:rFonts w:ascii="Corbel" w:hAnsi="Corbel"/>
          <w:lang w:val="fr-FR" w:eastAsia="en-CA"/>
        </w:rPr>
        <w:t xml:space="preserve">Le gestionnaire de </w:t>
      </w:r>
      <w:r w:rsidR="00856274">
        <w:rPr>
          <w:rFonts w:ascii="Corbel" w:hAnsi="Corbel"/>
          <w:lang w:val="fr-FR" w:eastAsia="en-CA"/>
        </w:rPr>
        <w:t>cas utilise le « Checklist -</w:t>
      </w:r>
      <w:r>
        <w:rPr>
          <w:rFonts w:ascii="Corbel" w:hAnsi="Corbel"/>
          <w:lang w:val="fr-FR" w:eastAsia="en-CA"/>
        </w:rPr>
        <w:t>niveau de risque de chutes</w:t>
      </w:r>
      <w:r w:rsidR="00856274">
        <w:rPr>
          <w:rFonts w:ascii="Corbel" w:hAnsi="Corbel"/>
          <w:lang w:val="fr-FR" w:eastAsia="en-CA"/>
        </w:rPr>
        <w:t xml:space="preserve"> (CHA)</w:t>
      </w:r>
      <w:r>
        <w:rPr>
          <w:rFonts w:ascii="Corbel" w:hAnsi="Corbel"/>
          <w:lang w:val="fr-FR" w:eastAsia="en-CA"/>
        </w:rPr>
        <w:t> » en remplissant le CHA pour déterminer le nombre de facteurs signalés comme risque intrinsèques potentiels et pour déterminer le niveau de risque du client pour les chutes (soit « Mineur », « Moyen » ou « Haut »).</w:t>
      </w:r>
      <w:r w:rsidR="00875498">
        <w:rPr>
          <w:rFonts w:ascii="Corbel" w:hAnsi="Corbel"/>
          <w:lang w:val="fr-FR" w:eastAsia="en-CA"/>
        </w:rPr>
        <w:t xml:space="preserve"> (</w:t>
      </w:r>
      <w:r w:rsidR="00875498" w:rsidRPr="00875498">
        <w:rPr>
          <w:rFonts w:ascii="Corbel" w:hAnsi="Corbel"/>
          <w:lang w:val="fr-CA"/>
        </w:rPr>
        <w:t>Normalement à cause de l’âge de nos clients, tous clients sont présumés être à risque de chutes, car nous desservons surtout d</w:t>
      </w:r>
      <w:r w:rsidR="00875498">
        <w:rPr>
          <w:rFonts w:ascii="Corbel" w:hAnsi="Corbel"/>
          <w:lang w:val="fr-CA"/>
        </w:rPr>
        <w:t>es personnes de 65 ans et plus.)</w:t>
      </w:r>
    </w:p>
    <w:p w:rsidR="007631C9" w:rsidRPr="00800103" w:rsidRDefault="007631C9" w:rsidP="00800103">
      <w:pPr>
        <w:shd w:val="clear" w:color="auto" w:fill="FFFFFF"/>
        <w:rPr>
          <w:rFonts w:ascii="Corbel" w:hAnsi="Corbel"/>
          <w:lang w:val="fr-FR" w:eastAsia="en-CA"/>
        </w:rPr>
      </w:pPr>
    </w:p>
    <w:p w:rsidR="00800103" w:rsidRDefault="007631C9" w:rsidP="006856EA">
      <w:pPr>
        <w:pStyle w:val="ListParagraph"/>
        <w:numPr>
          <w:ilvl w:val="0"/>
          <w:numId w:val="10"/>
        </w:numPr>
        <w:shd w:val="clear" w:color="auto" w:fill="FFFFFF"/>
        <w:rPr>
          <w:rFonts w:ascii="Corbel" w:hAnsi="Corbel"/>
          <w:lang w:val="fr-FR" w:eastAsia="en-CA"/>
        </w:rPr>
      </w:pPr>
      <w:r>
        <w:rPr>
          <w:rFonts w:ascii="Corbel" w:hAnsi="Corbel"/>
          <w:lang w:val="fr-FR" w:eastAsia="en-CA"/>
        </w:rPr>
        <w:t xml:space="preserve">De plus, </w:t>
      </w:r>
      <w:r w:rsidR="00800103">
        <w:rPr>
          <w:rFonts w:ascii="Corbel" w:hAnsi="Corbel"/>
          <w:lang w:val="fr-FR" w:eastAsia="en-CA"/>
        </w:rPr>
        <w:t xml:space="preserve">une évaluation des risques extrinsèques de chutes est accomplie en faisant </w:t>
      </w:r>
      <w:r>
        <w:rPr>
          <w:rFonts w:ascii="Corbel" w:hAnsi="Corbel"/>
          <w:lang w:val="fr-FR" w:eastAsia="en-CA"/>
        </w:rPr>
        <w:t>u</w:t>
      </w:r>
      <w:r w:rsidR="006C7ADF" w:rsidRPr="00F55F99">
        <w:rPr>
          <w:rFonts w:ascii="Corbel" w:hAnsi="Corbel"/>
          <w:lang w:val="fr-FR" w:eastAsia="en-CA"/>
        </w:rPr>
        <w:t xml:space="preserve">ne inspection de l’environnement </w:t>
      </w:r>
      <w:r w:rsidR="00001E07" w:rsidRPr="00F55F99">
        <w:rPr>
          <w:rFonts w:ascii="Corbel" w:hAnsi="Corbel"/>
          <w:lang w:val="fr-FR" w:eastAsia="en-CA"/>
        </w:rPr>
        <w:t>au domicile du client</w:t>
      </w:r>
      <w:r w:rsidR="00800103">
        <w:rPr>
          <w:rFonts w:ascii="Corbel" w:hAnsi="Corbel"/>
          <w:lang w:val="fr-FR" w:eastAsia="en-CA"/>
        </w:rPr>
        <w:t>. Le gestionnaire de cas remplit le « </w:t>
      </w:r>
      <w:r w:rsidR="00BE6D5F" w:rsidRPr="00F55F99">
        <w:rPr>
          <w:rFonts w:ascii="Corbel" w:hAnsi="Corbel"/>
          <w:lang w:val="fr-FR" w:eastAsia="en-CA"/>
        </w:rPr>
        <w:t xml:space="preserve">Formulaire – </w:t>
      </w:r>
      <w:r w:rsidR="00DD7532" w:rsidRPr="00F55F99">
        <w:rPr>
          <w:rFonts w:ascii="Corbel" w:hAnsi="Corbel"/>
          <w:lang w:val="fr-FR" w:eastAsia="en-CA"/>
        </w:rPr>
        <w:t>Évaluation des risques à domicile</w:t>
      </w:r>
      <w:r w:rsidR="00800103">
        <w:rPr>
          <w:rFonts w:ascii="Corbel" w:hAnsi="Corbel"/>
          <w:lang w:val="fr-FR" w:eastAsia="en-CA"/>
        </w:rPr>
        <w:t> » afin de déterminer le niveau de risque à domicile (soit « Vert », « Jaune », ou « Rouge »</w:t>
      </w:r>
      <w:r w:rsidR="006856EA">
        <w:rPr>
          <w:rFonts w:ascii="Corbel" w:hAnsi="Corbel"/>
          <w:lang w:val="fr-FR" w:eastAsia="en-CA"/>
        </w:rPr>
        <w:t xml:space="preserve"> (voir politique sur l’évaluation risques :</w:t>
      </w:r>
      <w:r w:rsidR="00CF581C">
        <w:rPr>
          <w:rFonts w:ascii="Corbel" w:hAnsi="Corbel"/>
          <w:lang w:val="fr-FR" w:eastAsia="en-CA"/>
        </w:rPr>
        <w:t>PROG-</w:t>
      </w:r>
      <w:r w:rsidR="006856EA" w:rsidRPr="006856EA">
        <w:rPr>
          <w:rFonts w:ascii="Corbel" w:hAnsi="Corbel"/>
          <w:lang w:val="fr-FR" w:eastAsia="en-CA"/>
        </w:rPr>
        <w:t>002-02)</w:t>
      </w:r>
      <w:r w:rsidR="006856EA">
        <w:rPr>
          <w:rFonts w:ascii="Corbel" w:hAnsi="Corbel"/>
          <w:lang w:val="fr-FR" w:eastAsia="en-CA"/>
        </w:rPr>
        <w:t>.</w:t>
      </w:r>
    </w:p>
    <w:p w:rsidR="00800103" w:rsidRDefault="00800103" w:rsidP="00800103">
      <w:pPr>
        <w:pStyle w:val="ListParagraph"/>
        <w:shd w:val="clear" w:color="auto" w:fill="FFFFFF"/>
        <w:ind w:left="426"/>
        <w:rPr>
          <w:rFonts w:ascii="Corbel" w:hAnsi="Corbel"/>
          <w:lang w:val="fr-FR" w:eastAsia="en-CA"/>
        </w:rPr>
      </w:pPr>
    </w:p>
    <w:p w:rsidR="00001E07" w:rsidRPr="006856EA" w:rsidRDefault="00800103" w:rsidP="006856EA">
      <w:pPr>
        <w:tabs>
          <w:tab w:val="left" w:pos="426"/>
          <w:tab w:val="left" w:pos="4536"/>
          <w:tab w:val="left" w:pos="6521"/>
        </w:tabs>
        <w:ind w:left="426"/>
        <w:rPr>
          <w:rFonts w:ascii="Corbel" w:hAnsi="Corbel"/>
          <w:sz w:val="22"/>
          <w:szCs w:val="22"/>
          <w:lang w:val="fr-CA"/>
        </w:rPr>
      </w:pPr>
      <w:r>
        <w:rPr>
          <w:rFonts w:ascii="Corbel" w:hAnsi="Corbel"/>
          <w:lang w:val="fr-FR" w:eastAsia="en-CA"/>
        </w:rPr>
        <w:t>Lorsqu’un risque élevé, « Rouge », est identifié au domicile du client, le Responsable de besoins complexes décide si le service du client régulier de soins personn</w:t>
      </w:r>
      <w:r w:rsidR="00875498">
        <w:rPr>
          <w:rFonts w:ascii="Corbel" w:hAnsi="Corbel"/>
          <w:lang w:val="fr-FR" w:eastAsia="en-CA"/>
        </w:rPr>
        <w:t xml:space="preserve">el ou aide à domicile </w:t>
      </w:r>
      <w:r>
        <w:rPr>
          <w:rFonts w:ascii="Corbel" w:hAnsi="Corbel"/>
          <w:lang w:val="fr-FR" w:eastAsia="en-CA"/>
        </w:rPr>
        <w:t xml:space="preserve"> sera reporté en attendant que les risques soient diminués avec le soutien du gestionnaire de cas, le client, la famille, et les aidan</w:t>
      </w:r>
      <w:r w:rsidR="006856EA">
        <w:rPr>
          <w:rFonts w:ascii="Corbel" w:hAnsi="Corbel"/>
          <w:lang w:val="fr-FR" w:eastAsia="en-CA"/>
        </w:rPr>
        <w:t>ts (voir Politique sur la s</w:t>
      </w:r>
      <w:r w:rsidR="006856EA" w:rsidRPr="006856EA">
        <w:rPr>
          <w:rFonts w:ascii="Corbel" w:hAnsi="Corbel"/>
          <w:sz w:val="22"/>
          <w:szCs w:val="22"/>
          <w:lang w:val="fr-CA"/>
        </w:rPr>
        <w:t xml:space="preserve">suppression </w:t>
      </w:r>
      <w:r w:rsidR="006856EA">
        <w:rPr>
          <w:rFonts w:ascii="Corbel" w:hAnsi="Corbel"/>
          <w:sz w:val="22"/>
          <w:szCs w:val="22"/>
          <w:lang w:val="fr-CA"/>
        </w:rPr>
        <w:t xml:space="preserve">de </w:t>
      </w:r>
      <w:r w:rsidR="006856EA" w:rsidRPr="006856EA">
        <w:rPr>
          <w:rFonts w:ascii="Corbel" w:hAnsi="Corbel"/>
          <w:sz w:val="22"/>
          <w:szCs w:val="22"/>
          <w:lang w:val="fr-CA"/>
        </w:rPr>
        <w:t xml:space="preserve">service </w:t>
      </w:r>
      <w:r w:rsidR="006856EA">
        <w:rPr>
          <w:rFonts w:ascii="Corbel" w:hAnsi="Corbel"/>
          <w:sz w:val="22"/>
          <w:szCs w:val="22"/>
          <w:lang w:val="fr-CA"/>
        </w:rPr>
        <w:t>–</w:t>
      </w:r>
      <w:r w:rsidR="006856EA" w:rsidRPr="006856EA">
        <w:rPr>
          <w:rFonts w:ascii="Corbel" w:hAnsi="Corbel"/>
          <w:sz w:val="22"/>
          <w:szCs w:val="22"/>
          <w:lang w:val="fr-CA"/>
        </w:rPr>
        <w:t xml:space="preserve"> danger</w:t>
      </w:r>
      <w:r w:rsidR="006856EA">
        <w:rPr>
          <w:rFonts w:ascii="Corbel" w:hAnsi="Corbel"/>
          <w:sz w:val="22"/>
          <w:szCs w:val="22"/>
          <w:lang w:val="fr-CA"/>
        </w:rPr>
        <w:t xml:space="preserve"> : </w:t>
      </w:r>
      <w:r w:rsidR="00CF581C">
        <w:rPr>
          <w:rFonts w:ascii="Corbel" w:hAnsi="Corbel"/>
          <w:sz w:val="22"/>
          <w:szCs w:val="22"/>
          <w:lang w:val="fr-CA"/>
        </w:rPr>
        <w:t>DIR-RH-SST-003-</w:t>
      </w:r>
      <w:r w:rsidR="006856EA" w:rsidRPr="006856EA">
        <w:rPr>
          <w:rFonts w:ascii="Corbel" w:hAnsi="Corbel"/>
          <w:sz w:val="22"/>
          <w:szCs w:val="22"/>
          <w:lang w:val="fr-CA"/>
        </w:rPr>
        <w:t>03</w:t>
      </w:r>
      <w:r w:rsidR="006856EA">
        <w:rPr>
          <w:rFonts w:ascii="Corbel" w:hAnsi="Corbel"/>
          <w:sz w:val="22"/>
          <w:szCs w:val="22"/>
          <w:lang w:val="fr-CA"/>
        </w:rPr>
        <w:t>).</w:t>
      </w:r>
    </w:p>
    <w:p w:rsidR="00800103" w:rsidRPr="006856EA" w:rsidRDefault="00800103" w:rsidP="00800103">
      <w:pPr>
        <w:pStyle w:val="ListParagraph"/>
        <w:shd w:val="clear" w:color="auto" w:fill="FFFFFF"/>
        <w:ind w:left="426"/>
        <w:rPr>
          <w:rFonts w:ascii="Corbel" w:hAnsi="Corbel"/>
          <w:lang w:val="fr-CA" w:eastAsia="en-CA"/>
        </w:rPr>
      </w:pPr>
    </w:p>
    <w:p w:rsidR="00800103" w:rsidRDefault="00800103" w:rsidP="00800103">
      <w:pPr>
        <w:pStyle w:val="ListParagraph"/>
        <w:numPr>
          <w:ilvl w:val="0"/>
          <w:numId w:val="10"/>
        </w:numPr>
        <w:shd w:val="clear" w:color="auto" w:fill="FFFFFF"/>
        <w:ind w:left="426" w:hanging="426"/>
        <w:rPr>
          <w:rFonts w:ascii="Corbel" w:hAnsi="Corbel"/>
          <w:lang w:val="fr-FR" w:eastAsia="en-CA"/>
        </w:rPr>
      </w:pPr>
      <w:r>
        <w:rPr>
          <w:rFonts w:ascii="Corbel" w:hAnsi="Corbel"/>
          <w:lang w:val="fr-FR" w:eastAsia="en-CA"/>
        </w:rPr>
        <w:t xml:space="preserve">Le niveau de risque intrinsèque et extrinsèque  aide à déterminer les recommandations qui seront enregistrées dans le Plan de soins du client. </w:t>
      </w:r>
    </w:p>
    <w:p w:rsidR="00875498" w:rsidRPr="007631C9" w:rsidRDefault="00875498" w:rsidP="00875498">
      <w:pPr>
        <w:pStyle w:val="ListParagraph"/>
        <w:shd w:val="clear" w:color="auto" w:fill="FFFFFF"/>
        <w:ind w:left="426"/>
        <w:rPr>
          <w:rFonts w:ascii="Corbel" w:hAnsi="Corbel"/>
          <w:lang w:val="fr-FR" w:eastAsia="en-CA"/>
        </w:rPr>
      </w:pPr>
    </w:p>
    <w:p w:rsidR="00800103" w:rsidRDefault="00875498" w:rsidP="00F55F99">
      <w:pPr>
        <w:pStyle w:val="ListParagraph"/>
        <w:numPr>
          <w:ilvl w:val="0"/>
          <w:numId w:val="10"/>
        </w:numPr>
        <w:shd w:val="clear" w:color="auto" w:fill="FFFFFF"/>
        <w:ind w:left="426" w:hanging="426"/>
        <w:rPr>
          <w:rFonts w:ascii="Corbel" w:hAnsi="Corbel"/>
          <w:lang w:val="fr-FR" w:eastAsia="en-CA"/>
        </w:rPr>
      </w:pPr>
      <w:r>
        <w:rPr>
          <w:rFonts w:ascii="Corbel" w:hAnsi="Corbel"/>
          <w:lang w:val="fr-FR" w:eastAsia="en-CA"/>
        </w:rPr>
        <w:t>Ces deux évaluations (capacité fonctionnelle et inspection des lieux) sera fait :</w:t>
      </w:r>
    </w:p>
    <w:p w:rsidR="006C7ADF" w:rsidRPr="00414CB9" w:rsidRDefault="00001E07" w:rsidP="004B0B72">
      <w:pPr>
        <w:pStyle w:val="ListParagraph"/>
        <w:numPr>
          <w:ilvl w:val="0"/>
          <w:numId w:val="14"/>
        </w:numPr>
        <w:shd w:val="clear" w:color="auto" w:fill="FFFFFF"/>
        <w:ind w:left="851" w:hanging="425"/>
        <w:rPr>
          <w:rFonts w:ascii="Corbel" w:hAnsi="Corbel"/>
          <w:lang w:val="fr-FR" w:eastAsia="en-CA"/>
        </w:rPr>
      </w:pPr>
      <w:r w:rsidRPr="00414CB9">
        <w:rPr>
          <w:rFonts w:ascii="Corbel" w:hAnsi="Corbel"/>
          <w:lang w:val="fr-FR" w:eastAsia="en-CA"/>
        </w:rPr>
        <w:t>P</w:t>
      </w:r>
      <w:r w:rsidR="006C7ADF" w:rsidRPr="00414CB9">
        <w:rPr>
          <w:rFonts w:ascii="Corbel" w:hAnsi="Corbel"/>
          <w:lang w:val="fr-FR" w:eastAsia="en-CA"/>
        </w:rPr>
        <w:t>our tous les nouveaux clients avant le début du service</w:t>
      </w:r>
      <w:r w:rsidRPr="00414CB9">
        <w:rPr>
          <w:rFonts w:ascii="Corbel" w:hAnsi="Corbel"/>
          <w:lang w:val="fr-FR" w:eastAsia="en-CA"/>
        </w:rPr>
        <w:t> ;</w:t>
      </w:r>
    </w:p>
    <w:p w:rsidR="006C7ADF" w:rsidRPr="00414CB9" w:rsidRDefault="006C7ADF" w:rsidP="004B0B72">
      <w:pPr>
        <w:pStyle w:val="ListParagraph"/>
        <w:numPr>
          <w:ilvl w:val="0"/>
          <w:numId w:val="14"/>
        </w:numPr>
        <w:shd w:val="clear" w:color="auto" w:fill="FFFFFF"/>
        <w:ind w:left="851" w:hanging="425"/>
        <w:rPr>
          <w:rFonts w:ascii="Corbel" w:hAnsi="Corbel"/>
          <w:lang w:val="fr-FR" w:eastAsia="en-CA"/>
        </w:rPr>
      </w:pPr>
      <w:r w:rsidRPr="00414CB9">
        <w:rPr>
          <w:rFonts w:ascii="Corbel" w:hAnsi="Corbel"/>
          <w:lang w:val="fr-FR" w:eastAsia="en-CA"/>
        </w:rPr>
        <w:t>L’inspection de l’environnement doit être complétée après une chute si elle est produite chez le client</w:t>
      </w:r>
      <w:r w:rsidR="00001E07" w:rsidRPr="00414CB9">
        <w:rPr>
          <w:rFonts w:ascii="Corbel" w:hAnsi="Corbel"/>
          <w:lang w:val="fr-FR" w:eastAsia="en-CA"/>
        </w:rPr>
        <w:t> ;</w:t>
      </w:r>
    </w:p>
    <w:p w:rsidR="006C7ADF" w:rsidRPr="00414CB9" w:rsidRDefault="006C7ADF" w:rsidP="004B0B72">
      <w:pPr>
        <w:pStyle w:val="ListParagraph"/>
        <w:numPr>
          <w:ilvl w:val="0"/>
          <w:numId w:val="14"/>
        </w:numPr>
        <w:shd w:val="clear" w:color="auto" w:fill="FFFFFF"/>
        <w:ind w:left="851" w:hanging="425"/>
        <w:rPr>
          <w:rFonts w:ascii="Corbel" w:hAnsi="Corbel"/>
          <w:lang w:val="fr-FR" w:eastAsia="en-CA"/>
        </w:rPr>
      </w:pPr>
      <w:r w:rsidRPr="00414CB9">
        <w:rPr>
          <w:rFonts w:ascii="Corbel" w:hAnsi="Corbel"/>
          <w:lang w:val="fr-FR" w:eastAsia="en-CA"/>
        </w:rPr>
        <w:t>L’inspection de l’environnement doit être complétée après tout changement dans la condition de sante du client</w:t>
      </w:r>
      <w:r w:rsidR="00001E07" w:rsidRPr="00414CB9">
        <w:rPr>
          <w:rFonts w:ascii="Corbel" w:hAnsi="Corbel"/>
          <w:lang w:val="fr-FR" w:eastAsia="en-CA"/>
        </w:rPr>
        <w:t> ;</w:t>
      </w:r>
    </w:p>
    <w:p w:rsidR="006C7ADF" w:rsidRPr="00414CB9" w:rsidRDefault="006C7ADF" w:rsidP="004B0B72">
      <w:pPr>
        <w:pStyle w:val="ListParagraph"/>
        <w:numPr>
          <w:ilvl w:val="0"/>
          <w:numId w:val="14"/>
        </w:numPr>
        <w:shd w:val="clear" w:color="auto" w:fill="FFFFFF"/>
        <w:ind w:left="851" w:hanging="425"/>
        <w:rPr>
          <w:rFonts w:ascii="Corbel" w:hAnsi="Corbel"/>
          <w:lang w:val="fr-FR" w:eastAsia="en-CA"/>
        </w:rPr>
      </w:pPr>
      <w:r w:rsidRPr="00414CB9">
        <w:rPr>
          <w:rFonts w:ascii="Corbel" w:hAnsi="Corbel"/>
          <w:lang w:val="fr-FR" w:eastAsia="en-CA"/>
        </w:rPr>
        <w:t>L’inspection de l’environnement doit être complétée chaque année</w:t>
      </w:r>
      <w:r w:rsidR="00001E07" w:rsidRPr="00414CB9">
        <w:rPr>
          <w:rFonts w:ascii="Corbel" w:hAnsi="Corbel"/>
          <w:lang w:val="fr-FR" w:eastAsia="en-CA"/>
        </w:rPr>
        <w:t> ;</w:t>
      </w:r>
    </w:p>
    <w:p w:rsidR="006C7ADF" w:rsidRPr="00414CB9" w:rsidRDefault="006C7ADF" w:rsidP="004B0B72">
      <w:pPr>
        <w:pStyle w:val="ListParagraph"/>
        <w:numPr>
          <w:ilvl w:val="0"/>
          <w:numId w:val="14"/>
        </w:numPr>
        <w:shd w:val="clear" w:color="auto" w:fill="FFFFFF"/>
        <w:ind w:left="851" w:hanging="425"/>
        <w:rPr>
          <w:rFonts w:ascii="Corbel" w:hAnsi="Corbel"/>
          <w:lang w:val="fr-FR" w:eastAsia="en-CA"/>
        </w:rPr>
      </w:pPr>
      <w:r w:rsidRPr="00414CB9">
        <w:rPr>
          <w:rFonts w:ascii="Corbel" w:hAnsi="Corbel"/>
          <w:lang w:val="fr-FR" w:eastAsia="en-CA"/>
        </w:rPr>
        <w:t>L’inspection de l’environnement doit être complétée après une interruption de service de plus de deux mois</w:t>
      </w:r>
      <w:r w:rsidR="00001E07" w:rsidRPr="00414CB9">
        <w:rPr>
          <w:rFonts w:ascii="Corbel" w:hAnsi="Corbel"/>
          <w:lang w:val="fr-FR" w:eastAsia="en-CA"/>
        </w:rPr>
        <w:t> ;</w:t>
      </w:r>
    </w:p>
    <w:p w:rsidR="006C7ADF" w:rsidRPr="00414CB9" w:rsidRDefault="006C7ADF" w:rsidP="004B0B72">
      <w:pPr>
        <w:pStyle w:val="ListParagraph"/>
        <w:numPr>
          <w:ilvl w:val="0"/>
          <w:numId w:val="14"/>
        </w:numPr>
        <w:shd w:val="clear" w:color="auto" w:fill="FFFFFF"/>
        <w:ind w:left="851" w:hanging="425"/>
        <w:rPr>
          <w:rFonts w:ascii="Corbel" w:hAnsi="Corbel"/>
          <w:lang w:val="fr-FR" w:eastAsia="en-CA"/>
        </w:rPr>
      </w:pPr>
      <w:r w:rsidRPr="00414CB9">
        <w:rPr>
          <w:rFonts w:ascii="Corbel" w:hAnsi="Corbel"/>
          <w:lang w:val="fr-FR" w:eastAsia="en-CA"/>
        </w:rPr>
        <w:t xml:space="preserve">L’inspection de l’environnement peut </w:t>
      </w:r>
      <w:r w:rsidR="00DD7532">
        <w:rPr>
          <w:rFonts w:ascii="Corbel" w:hAnsi="Corbel"/>
          <w:lang w:val="fr-FR" w:eastAsia="en-CA"/>
        </w:rPr>
        <w:t xml:space="preserve">être complétée à tout moment à </w:t>
      </w:r>
      <w:r w:rsidRPr="00414CB9">
        <w:rPr>
          <w:rFonts w:ascii="Corbel" w:hAnsi="Corbel"/>
          <w:lang w:val="fr-FR" w:eastAsia="en-CA"/>
        </w:rPr>
        <w:t>la discrétion de l’équipe</w:t>
      </w:r>
      <w:r w:rsidR="00001E07" w:rsidRPr="00414CB9">
        <w:rPr>
          <w:rFonts w:ascii="Corbel" w:hAnsi="Corbel"/>
          <w:lang w:val="fr-FR" w:eastAsia="en-CA"/>
        </w:rPr>
        <w:t xml:space="preserve"> ou du Responsable de besoins complexes.</w:t>
      </w:r>
    </w:p>
    <w:p w:rsidR="00191A5A" w:rsidRPr="00875498" w:rsidRDefault="00191A5A" w:rsidP="00875498">
      <w:pPr>
        <w:rPr>
          <w:rFonts w:ascii="Corbel" w:hAnsi="Corbel"/>
          <w:lang w:val="fr-CA"/>
        </w:rPr>
      </w:pPr>
    </w:p>
    <w:p w:rsidR="006C7ADF" w:rsidRPr="00191A5A" w:rsidRDefault="00191A5A" w:rsidP="004B0B72">
      <w:pPr>
        <w:pStyle w:val="ListParagraph"/>
        <w:numPr>
          <w:ilvl w:val="0"/>
          <w:numId w:val="10"/>
        </w:numPr>
        <w:ind w:left="426" w:hanging="426"/>
        <w:rPr>
          <w:rFonts w:ascii="Corbel" w:hAnsi="Corbel"/>
          <w:lang w:val="fr-CA"/>
        </w:rPr>
      </w:pPr>
      <w:r>
        <w:rPr>
          <w:rFonts w:ascii="Corbel" w:hAnsi="Corbel"/>
          <w:lang w:val="fr-CA"/>
        </w:rPr>
        <w:t>L’équipe de soins (le client, famille, aidants, gestionnaire de cas, animateurs, coordinateur des soins, et préposés aux soins) crée</w:t>
      </w:r>
      <w:r w:rsidR="006C7ADF" w:rsidRPr="00191A5A">
        <w:rPr>
          <w:rFonts w:ascii="Corbel" w:hAnsi="Corbel"/>
          <w:lang w:val="fr-CA"/>
        </w:rPr>
        <w:t xml:space="preserve"> un </w:t>
      </w:r>
      <w:r>
        <w:rPr>
          <w:rFonts w:ascii="Corbel" w:hAnsi="Corbel"/>
          <w:lang w:val="fr-CA"/>
        </w:rPr>
        <w:t>Plan de soins et un ou plusieurs P</w:t>
      </w:r>
      <w:r w:rsidR="006C7ADF" w:rsidRPr="00191A5A">
        <w:rPr>
          <w:rFonts w:ascii="Corbel" w:hAnsi="Corbel"/>
          <w:lang w:val="fr-CA"/>
        </w:rPr>
        <w:t>lan</w:t>
      </w:r>
      <w:r>
        <w:rPr>
          <w:rFonts w:ascii="Corbel" w:hAnsi="Corbel"/>
          <w:lang w:val="fr-CA"/>
        </w:rPr>
        <w:t>(s)</w:t>
      </w:r>
      <w:r w:rsidR="006C7ADF" w:rsidRPr="00191A5A">
        <w:rPr>
          <w:rFonts w:ascii="Corbel" w:hAnsi="Corbel"/>
          <w:lang w:val="fr-CA"/>
        </w:rPr>
        <w:t xml:space="preserve"> de service focalisé</w:t>
      </w:r>
      <w:r>
        <w:rPr>
          <w:rFonts w:ascii="Corbel" w:hAnsi="Corbel"/>
          <w:lang w:val="fr-CA"/>
        </w:rPr>
        <w:t>s</w:t>
      </w:r>
      <w:r w:rsidR="006C7ADF" w:rsidRPr="00191A5A">
        <w:rPr>
          <w:rFonts w:ascii="Corbel" w:hAnsi="Corbel"/>
          <w:lang w:val="fr-CA"/>
        </w:rPr>
        <w:t xml:space="preserve"> sur les s</w:t>
      </w:r>
      <w:r>
        <w:rPr>
          <w:rFonts w:ascii="Corbel" w:hAnsi="Corbel"/>
          <w:lang w:val="fr-CA"/>
        </w:rPr>
        <w:t>tratégies de réduction de chute.</w:t>
      </w:r>
    </w:p>
    <w:p w:rsidR="006C7ADF" w:rsidRPr="00191A5A" w:rsidRDefault="006C7ADF" w:rsidP="004B0B72">
      <w:pPr>
        <w:widowControl/>
        <w:shd w:val="clear" w:color="auto" w:fill="FFFFFF"/>
        <w:autoSpaceDE/>
        <w:autoSpaceDN/>
        <w:adjustRightInd/>
        <w:rPr>
          <w:rFonts w:ascii="Corbel" w:hAnsi="Corbel"/>
          <w:lang w:val="fr-CA"/>
        </w:rPr>
      </w:pPr>
    </w:p>
    <w:p w:rsidR="00875498" w:rsidRDefault="00875498" w:rsidP="00875498">
      <w:pPr>
        <w:pStyle w:val="ListParagraph"/>
        <w:numPr>
          <w:ilvl w:val="0"/>
          <w:numId w:val="10"/>
        </w:numPr>
        <w:ind w:left="426" w:hanging="426"/>
        <w:rPr>
          <w:rFonts w:ascii="Corbel" w:hAnsi="Corbel"/>
          <w:lang w:val="fr-CA"/>
        </w:rPr>
      </w:pPr>
      <w:r>
        <w:rPr>
          <w:rFonts w:ascii="Corbel" w:hAnsi="Corbel"/>
          <w:lang w:val="fr-CA"/>
        </w:rPr>
        <w:lastRenderedPageBreak/>
        <w:t xml:space="preserve">Le Plan de soins du client peut inclure des interventions </w:t>
      </w:r>
      <w:r w:rsidRPr="00191A5A">
        <w:rPr>
          <w:rFonts w:ascii="Corbel" w:hAnsi="Corbel"/>
          <w:lang w:val="fr-CA"/>
        </w:rPr>
        <w:t>focalisé</w:t>
      </w:r>
      <w:r>
        <w:rPr>
          <w:rFonts w:ascii="Corbel" w:hAnsi="Corbel"/>
          <w:lang w:val="fr-CA"/>
        </w:rPr>
        <w:t>s</w:t>
      </w:r>
      <w:r w:rsidRPr="00191A5A">
        <w:rPr>
          <w:rFonts w:ascii="Corbel" w:hAnsi="Corbel"/>
          <w:lang w:val="fr-CA"/>
        </w:rPr>
        <w:t xml:space="preserve"> sur les s</w:t>
      </w:r>
      <w:r>
        <w:rPr>
          <w:rFonts w:ascii="Corbel" w:hAnsi="Corbel"/>
          <w:lang w:val="fr-CA"/>
        </w:rPr>
        <w:t xml:space="preserve">tratégies et meilleurs pratiques de réduction de chute telles que : </w:t>
      </w:r>
    </w:p>
    <w:p w:rsidR="006C7ADF" w:rsidRPr="00414CB9" w:rsidRDefault="00001E07" w:rsidP="004B0B72">
      <w:pPr>
        <w:pStyle w:val="ListParagraph"/>
        <w:widowControl/>
        <w:numPr>
          <w:ilvl w:val="0"/>
          <w:numId w:val="12"/>
        </w:numPr>
        <w:shd w:val="clear" w:color="auto" w:fill="FFFFFF"/>
        <w:autoSpaceDE/>
        <w:autoSpaceDN/>
        <w:adjustRightInd/>
        <w:ind w:left="852" w:hanging="426"/>
        <w:rPr>
          <w:rFonts w:ascii="Corbel" w:hAnsi="Corbel"/>
          <w:lang w:val="fr-CA"/>
        </w:rPr>
      </w:pPr>
      <w:r w:rsidRPr="00414CB9">
        <w:rPr>
          <w:rFonts w:ascii="Corbel" w:hAnsi="Corbel"/>
          <w:lang w:val="fr-CA"/>
        </w:rPr>
        <w:t>Le gestionnaire de cas réfère</w:t>
      </w:r>
      <w:r w:rsidR="006C7ADF" w:rsidRPr="00414CB9">
        <w:rPr>
          <w:rFonts w:ascii="Corbel" w:hAnsi="Corbel"/>
          <w:lang w:val="fr-CA"/>
        </w:rPr>
        <w:t xml:space="preserve"> le client </w:t>
      </w:r>
      <w:r w:rsidR="00191A5A">
        <w:rPr>
          <w:rFonts w:ascii="Corbel" w:hAnsi="Corbel"/>
          <w:lang w:val="fr-CA"/>
        </w:rPr>
        <w:t>à l’RLISS pou</w:t>
      </w:r>
      <w:r w:rsidR="006C7ADF" w:rsidRPr="00414CB9">
        <w:rPr>
          <w:rFonts w:ascii="Corbel" w:hAnsi="Corbel"/>
          <w:lang w:val="fr-CA"/>
        </w:rPr>
        <w:t>r une évaluation de risques</w:t>
      </w:r>
      <w:r w:rsidR="00191A5A">
        <w:rPr>
          <w:rFonts w:ascii="Corbel" w:hAnsi="Corbel"/>
          <w:lang w:val="fr-CA"/>
        </w:rPr>
        <w:t xml:space="preserve"> et de mobilité</w:t>
      </w:r>
      <w:r w:rsidR="006C7ADF" w:rsidRPr="00414CB9">
        <w:rPr>
          <w:rFonts w:ascii="Corbel" w:hAnsi="Corbel"/>
          <w:lang w:val="fr-CA"/>
        </w:rPr>
        <w:t>;</w:t>
      </w:r>
    </w:p>
    <w:p w:rsidR="006C7ADF" w:rsidRPr="00414CB9" w:rsidRDefault="00001E07" w:rsidP="004B0B72">
      <w:pPr>
        <w:pStyle w:val="ListParagraph"/>
        <w:numPr>
          <w:ilvl w:val="0"/>
          <w:numId w:val="12"/>
        </w:numPr>
        <w:ind w:left="852" w:hanging="426"/>
        <w:rPr>
          <w:rFonts w:ascii="Corbel" w:hAnsi="Corbel"/>
          <w:lang w:val="fr-CA"/>
        </w:rPr>
      </w:pPr>
      <w:r w:rsidRPr="00414CB9">
        <w:rPr>
          <w:rFonts w:ascii="Corbel" w:hAnsi="Corbel"/>
          <w:lang w:val="fr-CA"/>
        </w:rPr>
        <w:t>Le gestionnaire de cas encourage</w:t>
      </w:r>
      <w:r w:rsidR="006C7ADF" w:rsidRPr="00414CB9">
        <w:rPr>
          <w:rFonts w:ascii="Corbel" w:hAnsi="Corbel"/>
          <w:lang w:val="fr-CA"/>
        </w:rPr>
        <w:t xml:space="preserve"> le client à voir son médecin de famille au besoin;</w:t>
      </w:r>
    </w:p>
    <w:p w:rsidR="006C7ADF" w:rsidRPr="00414CB9" w:rsidRDefault="00001E07" w:rsidP="004B0B72">
      <w:pPr>
        <w:pStyle w:val="ListParagraph"/>
        <w:numPr>
          <w:ilvl w:val="0"/>
          <w:numId w:val="12"/>
        </w:numPr>
        <w:ind w:left="852" w:hanging="426"/>
        <w:rPr>
          <w:rFonts w:ascii="Corbel" w:hAnsi="Corbel"/>
          <w:lang w:val="fr-CA"/>
        </w:rPr>
      </w:pPr>
      <w:r w:rsidRPr="00414CB9">
        <w:rPr>
          <w:rFonts w:ascii="Corbel" w:hAnsi="Corbel"/>
          <w:lang w:val="fr-CA"/>
        </w:rPr>
        <w:t>Le gestionnaire de cas et les membres du personnel de première ligne encourage</w:t>
      </w:r>
      <w:r w:rsidR="006C7ADF" w:rsidRPr="00414CB9">
        <w:rPr>
          <w:rFonts w:ascii="Corbel" w:hAnsi="Corbel"/>
          <w:lang w:val="fr-CA"/>
        </w:rPr>
        <w:t xml:space="preserve"> le client à suivre les recommandations prescrites (l’ergothérapeute, physiothérapeute, médecins…);</w:t>
      </w:r>
    </w:p>
    <w:p w:rsidR="006C7ADF" w:rsidRPr="00414CB9" w:rsidRDefault="00001E07" w:rsidP="004B0B72">
      <w:pPr>
        <w:pStyle w:val="ListParagraph"/>
        <w:numPr>
          <w:ilvl w:val="0"/>
          <w:numId w:val="12"/>
        </w:numPr>
        <w:ind w:left="852" w:hanging="426"/>
        <w:rPr>
          <w:rFonts w:ascii="Corbel" w:hAnsi="Corbel"/>
          <w:lang w:val="fr-CA"/>
        </w:rPr>
      </w:pPr>
      <w:r w:rsidRPr="00414CB9">
        <w:rPr>
          <w:rFonts w:ascii="Corbel" w:hAnsi="Corbel"/>
          <w:lang w:val="fr-CA"/>
        </w:rPr>
        <w:t>Le gestionnaire de cas propose des</w:t>
      </w:r>
      <w:r w:rsidR="006C7ADF" w:rsidRPr="00414CB9">
        <w:rPr>
          <w:rFonts w:ascii="Corbel" w:hAnsi="Corbel"/>
          <w:lang w:val="fr-CA"/>
        </w:rPr>
        <w:t xml:space="preserve"> visite</w:t>
      </w:r>
      <w:r w:rsidRPr="00414CB9">
        <w:rPr>
          <w:rFonts w:ascii="Corbel" w:hAnsi="Corbel"/>
          <w:lang w:val="fr-CA"/>
        </w:rPr>
        <w:t>s</w:t>
      </w:r>
      <w:r w:rsidR="006C7ADF" w:rsidRPr="00414CB9">
        <w:rPr>
          <w:rFonts w:ascii="Corbel" w:hAnsi="Corbel"/>
          <w:lang w:val="fr-CA"/>
        </w:rPr>
        <w:t xml:space="preserve"> ou appel</w:t>
      </w:r>
      <w:r w:rsidRPr="00414CB9">
        <w:rPr>
          <w:rFonts w:ascii="Corbel" w:hAnsi="Corbel"/>
          <w:lang w:val="fr-CA"/>
        </w:rPr>
        <w:t>s</w:t>
      </w:r>
      <w:r w:rsidR="006C7ADF" w:rsidRPr="00414CB9">
        <w:rPr>
          <w:rFonts w:ascii="Corbel" w:hAnsi="Corbel"/>
          <w:lang w:val="fr-CA"/>
        </w:rPr>
        <w:t xml:space="preserve"> de sécurité;</w:t>
      </w:r>
    </w:p>
    <w:p w:rsidR="00F800FB" w:rsidRPr="00414CB9" w:rsidRDefault="00F800FB" w:rsidP="004B0B72">
      <w:pPr>
        <w:pStyle w:val="ListParagraph"/>
        <w:numPr>
          <w:ilvl w:val="0"/>
          <w:numId w:val="12"/>
        </w:numPr>
        <w:ind w:left="852" w:hanging="426"/>
        <w:rPr>
          <w:rFonts w:ascii="Corbel" w:hAnsi="Corbel"/>
          <w:lang w:val="fr-CA"/>
        </w:rPr>
      </w:pPr>
      <w:r w:rsidRPr="00414CB9">
        <w:rPr>
          <w:rFonts w:ascii="Corbel" w:hAnsi="Corbel"/>
          <w:lang w:val="fr-CA"/>
        </w:rPr>
        <w:t>Le gestionnaire de cas met à la disposition du client et sa famille et a</w:t>
      </w:r>
      <w:r w:rsidR="00191A5A">
        <w:rPr>
          <w:rFonts w:ascii="Corbel" w:hAnsi="Corbel"/>
          <w:lang w:val="fr-CA"/>
        </w:rPr>
        <w:t>idants des renseignements sur les</w:t>
      </w:r>
      <w:r w:rsidRPr="00414CB9">
        <w:rPr>
          <w:rFonts w:ascii="Corbel" w:hAnsi="Corbel"/>
          <w:lang w:val="fr-CA"/>
        </w:rPr>
        <w:t xml:space="preserve"> facteurs de risques liés aux chutes et les recommandations de meilleurs pratiques sur la prévention de chutes y inclut l’importan</w:t>
      </w:r>
      <w:r w:rsidR="00875498">
        <w:rPr>
          <w:rFonts w:ascii="Corbel" w:hAnsi="Corbel"/>
          <w:lang w:val="fr-CA"/>
        </w:rPr>
        <w:t>ce de rester actif physiquement ;</w:t>
      </w:r>
    </w:p>
    <w:p w:rsidR="006C7ADF" w:rsidRPr="00414CB9" w:rsidRDefault="00001E07" w:rsidP="004B0B72">
      <w:pPr>
        <w:pStyle w:val="ListParagraph"/>
        <w:numPr>
          <w:ilvl w:val="0"/>
          <w:numId w:val="12"/>
        </w:numPr>
        <w:ind w:left="852" w:hanging="426"/>
        <w:rPr>
          <w:rFonts w:ascii="Corbel" w:hAnsi="Corbel"/>
          <w:lang w:val="fr-CA"/>
        </w:rPr>
      </w:pPr>
      <w:r w:rsidRPr="00414CB9">
        <w:rPr>
          <w:rFonts w:ascii="Corbel" w:hAnsi="Corbel"/>
          <w:lang w:val="fr-CA"/>
        </w:rPr>
        <w:t>Le gestionnaire de cas met</w:t>
      </w:r>
      <w:r w:rsidR="006C7ADF" w:rsidRPr="00414CB9">
        <w:rPr>
          <w:rFonts w:ascii="Corbel" w:hAnsi="Corbel"/>
          <w:lang w:val="fr-CA"/>
        </w:rPr>
        <w:t xml:space="preserve"> à la disposition du client</w:t>
      </w:r>
      <w:r w:rsidRPr="00414CB9">
        <w:rPr>
          <w:rFonts w:ascii="Corbel" w:hAnsi="Corbel"/>
          <w:lang w:val="fr-CA"/>
        </w:rPr>
        <w:t xml:space="preserve"> et sa famille et aidants</w:t>
      </w:r>
      <w:r w:rsidR="006C7ADF" w:rsidRPr="00414CB9">
        <w:rPr>
          <w:rFonts w:ascii="Corbel" w:hAnsi="Corbel"/>
          <w:lang w:val="fr-CA"/>
        </w:rPr>
        <w:t xml:space="preserve"> des renseignements additionnels pertinents sur des services spécialisés privés et/ou communautaires (ex appels de sécurité, abonnement au système automatique d’alerte..);</w:t>
      </w:r>
    </w:p>
    <w:p w:rsidR="006C7ADF" w:rsidRPr="00414CB9" w:rsidRDefault="00001E07" w:rsidP="004B0B72">
      <w:pPr>
        <w:pStyle w:val="ListParagraph"/>
        <w:widowControl/>
        <w:numPr>
          <w:ilvl w:val="0"/>
          <w:numId w:val="12"/>
        </w:numPr>
        <w:shd w:val="clear" w:color="auto" w:fill="FFFFFF"/>
        <w:autoSpaceDE/>
        <w:autoSpaceDN/>
        <w:adjustRightInd/>
        <w:ind w:left="852" w:hanging="426"/>
        <w:rPr>
          <w:rFonts w:ascii="Corbel" w:hAnsi="Corbel"/>
          <w:lang w:val="fr-CA"/>
        </w:rPr>
      </w:pPr>
      <w:r w:rsidRPr="00414CB9">
        <w:rPr>
          <w:rFonts w:ascii="Corbel" w:hAnsi="Corbel"/>
          <w:lang w:val="fr-CA"/>
        </w:rPr>
        <w:t>Le gestionnaire de cas peut p</w:t>
      </w:r>
      <w:r w:rsidR="006C7ADF" w:rsidRPr="00414CB9">
        <w:rPr>
          <w:rFonts w:ascii="Corbel" w:hAnsi="Corbel"/>
          <w:lang w:val="fr-CA"/>
        </w:rPr>
        <w:t>laider en faveur d’une subvention pour l’achat des équipements et des services pertinents</w:t>
      </w:r>
      <w:r w:rsidRPr="00414CB9">
        <w:rPr>
          <w:rFonts w:ascii="Corbel" w:hAnsi="Corbel"/>
          <w:lang w:val="fr-CA"/>
        </w:rPr>
        <w:t>, le cas échéant</w:t>
      </w:r>
      <w:r w:rsidR="006C7ADF" w:rsidRPr="00414CB9">
        <w:rPr>
          <w:rFonts w:ascii="Corbel" w:hAnsi="Corbel"/>
          <w:lang w:val="fr-CA"/>
        </w:rPr>
        <w:t>;</w:t>
      </w:r>
    </w:p>
    <w:p w:rsidR="006C7ADF" w:rsidRPr="00414CB9" w:rsidRDefault="00001E07" w:rsidP="004B0B72">
      <w:pPr>
        <w:pStyle w:val="ListParagraph"/>
        <w:widowControl/>
        <w:numPr>
          <w:ilvl w:val="0"/>
          <w:numId w:val="12"/>
        </w:numPr>
        <w:shd w:val="clear" w:color="auto" w:fill="FFFFFF"/>
        <w:autoSpaceDE/>
        <w:autoSpaceDN/>
        <w:adjustRightInd/>
        <w:ind w:left="852" w:hanging="426"/>
        <w:rPr>
          <w:rFonts w:ascii="Corbel" w:hAnsi="Corbel"/>
          <w:lang w:val="fr-CA"/>
        </w:rPr>
      </w:pPr>
      <w:r w:rsidRPr="00414CB9">
        <w:rPr>
          <w:rFonts w:ascii="Corbel" w:hAnsi="Corbel"/>
          <w:lang w:val="fr-CA"/>
        </w:rPr>
        <w:t xml:space="preserve">Le gestionnaire de cas ajoute des recommandations au </w:t>
      </w:r>
      <w:r w:rsidR="00191A5A">
        <w:rPr>
          <w:rFonts w:ascii="Corbel" w:hAnsi="Corbel"/>
          <w:lang w:val="fr-CA"/>
        </w:rPr>
        <w:t>Plan de soins</w:t>
      </w:r>
      <w:r w:rsidRPr="00414CB9">
        <w:rPr>
          <w:rFonts w:ascii="Corbel" w:hAnsi="Corbel"/>
          <w:lang w:val="fr-CA"/>
        </w:rPr>
        <w:t xml:space="preserve"> et aux Plans de service visant</w:t>
      </w:r>
      <w:r w:rsidR="006C7ADF" w:rsidRPr="00414CB9">
        <w:rPr>
          <w:rFonts w:ascii="Corbel" w:hAnsi="Corbel"/>
          <w:lang w:val="fr-CA"/>
        </w:rPr>
        <w:t xml:space="preserve"> les risques liés </w:t>
      </w:r>
      <w:r w:rsidRPr="00414CB9">
        <w:rPr>
          <w:rFonts w:ascii="Corbel" w:hAnsi="Corbel"/>
          <w:lang w:val="fr-CA"/>
        </w:rPr>
        <w:t xml:space="preserve">à </w:t>
      </w:r>
      <w:r w:rsidR="006C7ADF" w:rsidRPr="00414CB9">
        <w:rPr>
          <w:rFonts w:ascii="Corbel" w:hAnsi="Corbel"/>
          <w:lang w:val="fr-CA"/>
        </w:rPr>
        <w:t xml:space="preserve">l’encombrement, </w:t>
      </w:r>
      <w:r w:rsidRPr="00414CB9">
        <w:rPr>
          <w:rFonts w:ascii="Corbel" w:hAnsi="Corbel"/>
          <w:lang w:val="fr-CA"/>
        </w:rPr>
        <w:t xml:space="preserve">les </w:t>
      </w:r>
      <w:r w:rsidR="006C7ADF" w:rsidRPr="00414CB9">
        <w:rPr>
          <w:rFonts w:ascii="Corbel" w:hAnsi="Corbel"/>
          <w:lang w:val="fr-CA"/>
        </w:rPr>
        <w:t xml:space="preserve">fils qui trainent, l’éclairage…); l’accès </w:t>
      </w:r>
      <w:r w:rsidRPr="00414CB9">
        <w:rPr>
          <w:rFonts w:ascii="Corbel" w:hAnsi="Corbel"/>
          <w:lang w:val="fr-CA"/>
        </w:rPr>
        <w:t>difficile aux armoires</w:t>
      </w:r>
      <w:r w:rsidR="004A0FAF" w:rsidRPr="00414CB9">
        <w:rPr>
          <w:rFonts w:ascii="Corbel" w:hAnsi="Corbel"/>
          <w:lang w:val="fr-CA"/>
        </w:rPr>
        <w:t xml:space="preserve">, </w:t>
      </w:r>
      <w:r w:rsidR="006C7ADF" w:rsidRPr="00414CB9">
        <w:rPr>
          <w:rFonts w:ascii="Corbel" w:hAnsi="Corbel"/>
          <w:lang w:val="fr-CA"/>
        </w:rPr>
        <w:t>placards</w:t>
      </w:r>
      <w:r w:rsidRPr="00414CB9">
        <w:rPr>
          <w:rFonts w:ascii="Corbel" w:hAnsi="Corbel"/>
          <w:lang w:val="fr-CA"/>
        </w:rPr>
        <w:t>,</w:t>
      </w:r>
      <w:r w:rsidR="006C7ADF" w:rsidRPr="00414CB9">
        <w:rPr>
          <w:rFonts w:ascii="Corbel" w:hAnsi="Corbel"/>
          <w:lang w:val="fr-CA"/>
        </w:rPr>
        <w:t xml:space="preserve"> </w:t>
      </w:r>
      <w:r w:rsidR="004A0FAF" w:rsidRPr="00414CB9">
        <w:rPr>
          <w:rFonts w:ascii="Corbel" w:hAnsi="Corbel"/>
          <w:lang w:val="fr-CA"/>
        </w:rPr>
        <w:t xml:space="preserve">chaises, </w:t>
      </w:r>
      <w:r w:rsidR="006C7ADF" w:rsidRPr="00414CB9">
        <w:rPr>
          <w:rFonts w:ascii="Corbel" w:hAnsi="Corbel"/>
          <w:lang w:val="fr-CA"/>
        </w:rPr>
        <w:t xml:space="preserve">les dangers de glissements </w:t>
      </w:r>
      <w:r w:rsidRPr="00414CB9">
        <w:rPr>
          <w:rFonts w:ascii="Corbel" w:hAnsi="Corbel"/>
          <w:lang w:val="fr-CA"/>
        </w:rPr>
        <w:t xml:space="preserve">dû aux </w:t>
      </w:r>
      <w:r w:rsidR="006C7ADF" w:rsidRPr="00414CB9">
        <w:rPr>
          <w:rFonts w:ascii="Corbel" w:hAnsi="Corbel"/>
          <w:lang w:val="fr-CA"/>
        </w:rPr>
        <w:t>tapis, plancher mouille</w:t>
      </w:r>
      <w:r w:rsidRPr="00414CB9">
        <w:rPr>
          <w:rFonts w:ascii="Corbel" w:hAnsi="Corbel"/>
          <w:lang w:val="fr-CA"/>
        </w:rPr>
        <w:t>,</w:t>
      </w:r>
      <w:r w:rsidR="004A0FAF" w:rsidRPr="00414CB9">
        <w:rPr>
          <w:rFonts w:ascii="Corbel" w:hAnsi="Corbel"/>
          <w:lang w:val="fr-CA"/>
        </w:rPr>
        <w:t xml:space="preserve"> verglas,</w:t>
      </w:r>
      <w:r w:rsidRPr="00414CB9">
        <w:rPr>
          <w:rFonts w:ascii="Corbel" w:hAnsi="Corbel"/>
          <w:lang w:val="fr-CA"/>
        </w:rPr>
        <w:t xml:space="preserve"> chausseurs et vêtements inappropriés</w:t>
      </w:r>
      <w:r w:rsidR="004A0FAF" w:rsidRPr="00414CB9">
        <w:rPr>
          <w:rFonts w:ascii="Corbel" w:hAnsi="Corbel"/>
          <w:lang w:val="fr-CA"/>
        </w:rPr>
        <w:t xml:space="preserve"> lors des activités</w:t>
      </w:r>
      <w:r w:rsidR="006C7ADF" w:rsidRPr="00414CB9">
        <w:rPr>
          <w:rFonts w:ascii="Corbel" w:hAnsi="Corbel"/>
          <w:lang w:val="fr-CA"/>
        </w:rPr>
        <w:t>…)</w:t>
      </w:r>
      <w:r w:rsidRPr="00414CB9">
        <w:rPr>
          <w:rFonts w:ascii="Corbel" w:hAnsi="Corbel"/>
          <w:lang w:val="fr-CA"/>
        </w:rPr>
        <w:t xml:space="preserve"> </w:t>
      </w:r>
      <w:r w:rsidR="006C7ADF" w:rsidRPr="00414CB9">
        <w:rPr>
          <w:rFonts w:ascii="Corbel" w:hAnsi="Corbel"/>
          <w:lang w:val="fr-CA"/>
        </w:rPr>
        <w:t>;</w:t>
      </w:r>
    </w:p>
    <w:p w:rsidR="006C7ADF" w:rsidRPr="00414CB9" w:rsidRDefault="004B0B72" w:rsidP="004B0B72">
      <w:pPr>
        <w:pStyle w:val="ListParagraph"/>
        <w:widowControl/>
        <w:numPr>
          <w:ilvl w:val="0"/>
          <w:numId w:val="12"/>
        </w:numPr>
        <w:shd w:val="clear" w:color="auto" w:fill="FFFFFF"/>
        <w:autoSpaceDE/>
        <w:autoSpaceDN/>
        <w:adjustRightInd/>
        <w:ind w:left="852" w:hanging="426"/>
        <w:rPr>
          <w:rFonts w:ascii="Corbel" w:hAnsi="Corbel"/>
          <w:lang w:val="fr-CA"/>
        </w:rPr>
      </w:pPr>
      <w:r>
        <w:rPr>
          <w:rFonts w:ascii="Corbel" w:hAnsi="Corbel"/>
          <w:lang w:val="fr-CA" w:eastAsia="en-CA"/>
        </w:rPr>
        <w:t xml:space="preserve">Le gestionnaire de cas suggère un programme d’exercice physique, inscription au CPA ou au SDJ, la participation aux activités quotidiennes instrumentales. </w:t>
      </w:r>
    </w:p>
    <w:p w:rsidR="00875498" w:rsidRDefault="00875498" w:rsidP="00875498">
      <w:pPr>
        <w:rPr>
          <w:rFonts w:ascii="Corbel" w:hAnsi="Corbel"/>
          <w:lang w:val="fr-CA"/>
        </w:rPr>
      </w:pPr>
    </w:p>
    <w:p w:rsidR="00614590" w:rsidRDefault="00614590" w:rsidP="00875498">
      <w:pPr>
        <w:pStyle w:val="ListParagraph"/>
        <w:numPr>
          <w:ilvl w:val="0"/>
          <w:numId w:val="19"/>
        </w:numPr>
        <w:ind w:left="426" w:hanging="426"/>
        <w:rPr>
          <w:rFonts w:ascii="Corbel" w:hAnsi="Corbel"/>
          <w:lang w:val="fr-CA"/>
        </w:rPr>
      </w:pPr>
      <w:r>
        <w:rPr>
          <w:rFonts w:ascii="Corbel" w:hAnsi="Corbel"/>
          <w:lang w:val="fr-CA"/>
        </w:rPr>
        <w:t xml:space="preserve">Comme la condition physique fonctionnelle d’une personne est liée au risque de chutes, CAH en accord avec les meilleurs pratiques, surveille la condition physique fonctionnelle de nos clients. </w:t>
      </w:r>
    </w:p>
    <w:p w:rsidR="00614590" w:rsidRDefault="00614590" w:rsidP="00614590">
      <w:pPr>
        <w:pStyle w:val="ListParagraph"/>
        <w:ind w:left="426"/>
        <w:rPr>
          <w:rFonts w:ascii="Corbel" w:hAnsi="Corbel"/>
          <w:lang w:val="fr-CA"/>
        </w:rPr>
      </w:pPr>
    </w:p>
    <w:p w:rsidR="00344B92" w:rsidRDefault="00344B92" w:rsidP="00875498">
      <w:pPr>
        <w:pStyle w:val="ListParagraph"/>
        <w:numPr>
          <w:ilvl w:val="0"/>
          <w:numId w:val="19"/>
        </w:numPr>
        <w:ind w:left="426" w:hanging="426"/>
        <w:rPr>
          <w:rFonts w:ascii="Corbel" w:hAnsi="Corbel"/>
          <w:lang w:val="fr-CA"/>
        </w:rPr>
      </w:pPr>
      <w:r>
        <w:rPr>
          <w:rFonts w:ascii="Corbel" w:hAnsi="Corbel"/>
          <w:lang w:val="fr-CA"/>
        </w:rPr>
        <w:t xml:space="preserve">La condition physique du client est évaluée en utilisant le «  Test de condition physique fonctionnelle de CAH »  lors de l’admission dans un des programmes d’exercice de CAH (soit SDJ, CPA, ou Dr Actif). Cette évaluation initiale sert comme point de comparaison pour les évaluations de progrès entreprises après 3  mois, 6 mois, et 12 mois. </w:t>
      </w:r>
    </w:p>
    <w:p w:rsidR="00344B92" w:rsidRDefault="00344B92" w:rsidP="00344B92">
      <w:pPr>
        <w:pStyle w:val="ListParagraph"/>
        <w:ind w:left="426"/>
        <w:rPr>
          <w:rFonts w:ascii="Corbel" w:hAnsi="Corbel"/>
          <w:lang w:val="fr-CA"/>
        </w:rPr>
      </w:pPr>
    </w:p>
    <w:p w:rsidR="00614590" w:rsidRDefault="00344B92" w:rsidP="00875498">
      <w:pPr>
        <w:pStyle w:val="ListParagraph"/>
        <w:numPr>
          <w:ilvl w:val="0"/>
          <w:numId w:val="19"/>
        </w:numPr>
        <w:ind w:left="426" w:hanging="426"/>
        <w:rPr>
          <w:rFonts w:ascii="Corbel" w:hAnsi="Corbel"/>
          <w:lang w:val="fr-CA"/>
        </w:rPr>
      </w:pPr>
      <w:r>
        <w:rPr>
          <w:rFonts w:ascii="Corbel" w:hAnsi="Corbel"/>
          <w:lang w:val="fr-CA"/>
        </w:rPr>
        <w:t>La comparaison des résultats du test de condition physique fonctionnelle du client sert comme nous aide à  déterminer</w:t>
      </w:r>
      <w:r w:rsidR="00875498">
        <w:rPr>
          <w:rFonts w:ascii="Corbel" w:hAnsi="Corbel"/>
          <w:lang w:val="fr-CA"/>
        </w:rPr>
        <w:t xml:space="preserve"> l</w:t>
      </w:r>
      <w:r>
        <w:rPr>
          <w:rFonts w:ascii="Corbel" w:hAnsi="Corbel"/>
          <w:lang w:val="fr-CA"/>
        </w:rPr>
        <w:t xml:space="preserve">’efficacité de nos </w:t>
      </w:r>
      <w:r w:rsidR="00875498">
        <w:rPr>
          <w:rFonts w:ascii="Corbel" w:hAnsi="Corbel"/>
          <w:lang w:val="fr-CA"/>
        </w:rPr>
        <w:t>programme</w:t>
      </w:r>
      <w:r>
        <w:rPr>
          <w:rFonts w:ascii="Corbel" w:hAnsi="Corbel"/>
          <w:lang w:val="fr-CA"/>
        </w:rPr>
        <w:t>s</w:t>
      </w:r>
      <w:r w:rsidR="00875498">
        <w:rPr>
          <w:rFonts w:ascii="Corbel" w:hAnsi="Corbel"/>
          <w:lang w:val="fr-CA"/>
        </w:rPr>
        <w:t xml:space="preserve"> d’exercice</w:t>
      </w:r>
      <w:r>
        <w:rPr>
          <w:rFonts w:ascii="Corbel" w:hAnsi="Corbel"/>
          <w:lang w:val="fr-CA"/>
        </w:rPr>
        <w:t xml:space="preserve"> et sert comme outil de motivation de nos clients.</w:t>
      </w:r>
    </w:p>
    <w:p w:rsidR="00875498" w:rsidRDefault="00344B92" w:rsidP="00614590">
      <w:pPr>
        <w:pStyle w:val="ListParagraph"/>
        <w:ind w:left="426"/>
        <w:rPr>
          <w:rFonts w:ascii="Corbel" w:hAnsi="Corbel"/>
          <w:lang w:val="fr-CA"/>
        </w:rPr>
      </w:pPr>
      <w:r>
        <w:rPr>
          <w:rFonts w:ascii="Corbel" w:hAnsi="Corbel"/>
          <w:lang w:val="fr-CA"/>
        </w:rPr>
        <w:t xml:space="preserve"> </w:t>
      </w:r>
    </w:p>
    <w:p w:rsidR="000C6E3A" w:rsidRDefault="000C6E3A" w:rsidP="000C6E3A">
      <w:pPr>
        <w:pStyle w:val="ListParagraph"/>
        <w:numPr>
          <w:ilvl w:val="0"/>
          <w:numId w:val="19"/>
        </w:numPr>
        <w:ind w:left="426" w:hanging="426"/>
        <w:rPr>
          <w:rFonts w:ascii="Corbel" w:hAnsi="Corbel"/>
          <w:lang w:val="fr-CA"/>
        </w:rPr>
      </w:pPr>
      <w:r>
        <w:rPr>
          <w:rFonts w:ascii="Corbel" w:hAnsi="Corbel"/>
          <w:lang w:val="fr-CA"/>
        </w:rPr>
        <w:t xml:space="preserve">Les évaluations, l’éducation fournit aux clients, les résultats des tests de condition </w:t>
      </w:r>
      <w:r>
        <w:rPr>
          <w:rFonts w:ascii="Corbel" w:hAnsi="Corbel"/>
          <w:lang w:val="fr-CA"/>
        </w:rPr>
        <w:lastRenderedPageBreak/>
        <w:t>physique fonctionnelle, l’adhérence dans une programmation d’exercice physique, l’adhérence à la participation dans les activités de la vie quotidienne instrumentales lors du service AAD, et le nombre de chutes rapportés dans le « Registre des chutes » sont suivis par le Directeur de programme et font la base des indicateurs du succès du Plan de prévention de chutes ainsi de nos programmes.</w:t>
      </w:r>
    </w:p>
    <w:p w:rsidR="00614590" w:rsidRDefault="00614590" w:rsidP="00614590">
      <w:pPr>
        <w:pStyle w:val="ListParagraph"/>
        <w:ind w:left="426"/>
        <w:rPr>
          <w:rFonts w:ascii="Corbel" w:hAnsi="Corbel"/>
          <w:lang w:val="fr-CA"/>
        </w:rPr>
      </w:pPr>
      <w:r>
        <w:rPr>
          <w:rFonts w:ascii="Corbel" w:hAnsi="Corbel"/>
          <w:lang w:val="fr-CA"/>
        </w:rPr>
        <w:t xml:space="preserve"> </w:t>
      </w:r>
    </w:p>
    <w:p w:rsidR="00614590" w:rsidRPr="00614590" w:rsidRDefault="00614590" w:rsidP="00614590">
      <w:pPr>
        <w:pStyle w:val="ListParagraph"/>
        <w:numPr>
          <w:ilvl w:val="0"/>
          <w:numId w:val="19"/>
        </w:numPr>
        <w:ind w:left="426" w:hanging="426"/>
        <w:rPr>
          <w:rFonts w:ascii="Corbel" w:hAnsi="Corbel"/>
          <w:lang w:val="fr-CA"/>
        </w:rPr>
      </w:pPr>
      <w:r w:rsidRPr="00614590">
        <w:rPr>
          <w:rFonts w:ascii="Corbel" w:hAnsi="Corbel"/>
          <w:lang w:val="fr-CA"/>
        </w:rPr>
        <w:t xml:space="preserve">Les indicateurs de performance incluent : </w:t>
      </w:r>
    </w:p>
    <w:p w:rsidR="00614590" w:rsidRDefault="00614590" w:rsidP="00614590">
      <w:pPr>
        <w:pStyle w:val="ListParagraph"/>
        <w:numPr>
          <w:ilvl w:val="0"/>
          <w:numId w:val="21"/>
        </w:numPr>
        <w:ind w:left="851" w:hanging="425"/>
        <w:rPr>
          <w:rFonts w:ascii="Corbel" w:hAnsi="Corbel"/>
          <w:lang w:val="fr-CA"/>
        </w:rPr>
      </w:pPr>
      <w:r w:rsidRPr="00414CB9">
        <w:rPr>
          <w:rFonts w:ascii="Corbel" w:hAnsi="Corbel"/>
          <w:lang w:val="fr-CA"/>
        </w:rPr>
        <w:t>% de clients CM, HMK, SSH avec une inspection de l'environnement du client (target – 100%)</w:t>
      </w:r>
      <w:r>
        <w:rPr>
          <w:rFonts w:ascii="Corbel" w:hAnsi="Corbel"/>
          <w:lang w:val="fr-CA"/>
        </w:rPr>
        <w:t>;</w:t>
      </w:r>
    </w:p>
    <w:p w:rsidR="00614590" w:rsidRDefault="00614590" w:rsidP="00614590">
      <w:pPr>
        <w:pStyle w:val="ListParagraph"/>
        <w:numPr>
          <w:ilvl w:val="0"/>
          <w:numId w:val="21"/>
        </w:numPr>
        <w:ind w:left="851" w:hanging="425"/>
        <w:rPr>
          <w:rFonts w:ascii="Corbel" w:hAnsi="Corbel"/>
          <w:lang w:val="fr-CA"/>
        </w:rPr>
      </w:pPr>
      <w:r w:rsidRPr="00614590">
        <w:rPr>
          <w:rFonts w:ascii="Corbel" w:hAnsi="Corbel"/>
          <w:lang w:val="fr-CA"/>
        </w:rPr>
        <w:t>% de clients CM, HMK, SSH qui ont reçu des informations sur les facteurs de risques de chutes et la Prévention des chutes (target – 100%)</w:t>
      </w:r>
      <w:r>
        <w:rPr>
          <w:rFonts w:ascii="Corbel" w:hAnsi="Corbel"/>
          <w:lang w:val="fr-CA"/>
        </w:rPr>
        <w:t>;</w:t>
      </w:r>
    </w:p>
    <w:p w:rsidR="00614590" w:rsidRPr="00614590" w:rsidRDefault="00614590" w:rsidP="00614590">
      <w:pPr>
        <w:pStyle w:val="ListParagraph"/>
        <w:numPr>
          <w:ilvl w:val="0"/>
          <w:numId w:val="21"/>
        </w:numPr>
        <w:ind w:left="851" w:hanging="425"/>
        <w:rPr>
          <w:rFonts w:ascii="Corbel" w:hAnsi="Corbel"/>
          <w:lang w:val="fr-CA"/>
        </w:rPr>
      </w:pPr>
      <w:r w:rsidRPr="00614590">
        <w:rPr>
          <w:rFonts w:ascii="Corbel" w:hAnsi="Corbel"/>
          <w:lang w:val="fr-CA"/>
        </w:rPr>
        <w:t># de chutes lors de service (incidents) pour les clients CM, HMK, SSH (target – 0)</w:t>
      </w:r>
    </w:p>
    <w:p w:rsidR="00614590" w:rsidRPr="00614590" w:rsidRDefault="00614590" w:rsidP="00614590">
      <w:pPr>
        <w:pStyle w:val="ListParagraph"/>
        <w:numPr>
          <w:ilvl w:val="0"/>
          <w:numId w:val="19"/>
        </w:numPr>
        <w:rPr>
          <w:rFonts w:ascii="Corbel" w:hAnsi="Corbel"/>
          <w:lang w:val="fr-CA"/>
        </w:rPr>
      </w:pPr>
      <w:r w:rsidRPr="00414CB9">
        <w:rPr>
          <w:rFonts w:ascii="Corbel" w:hAnsi="Corbel"/>
          <w:lang w:val="fr-CA"/>
        </w:rPr>
        <w:t>% de clients SSH qui tombent hors service (#clients tombent/total clients SSH) (target – 25%)</w:t>
      </w:r>
      <w:r>
        <w:rPr>
          <w:rFonts w:ascii="Corbel" w:hAnsi="Corbel"/>
          <w:lang w:val="fr-CA"/>
        </w:rPr>
        <w:t>.</w:t>
      </w:r>
    </w:p>
    <w:p w:rsidR="00614590" w:rsidRDefault="00614590" w:rsidP="00614590">
      <w:pPr>
        <w:pStyle w:val="ListParagraph"/>
        <w:ind w:left="426"/>
        <w:rPr>
          <w:rFonts w:ascii="Corbel" w:hAnsi="Corbel"/>
          <w:lang w:val="fr-CA"/>
        </w:rPr>
      </w:pPr>
    </w:p>
    <w:p w:rsidR="00344B92" w:rsidRDefault="00344B92" w:rsidP="00614590">
      <w:pPr>
        <w:pStyle w:val="ListParagraph"/>
        <w:numPr>
          <w:ilvl w:val="0"/>
          <w:numId w:val="20"/>
        </w:numPr>
        <w:ind w:left="426" w:hanging="426"/>
        <w:rPr>
          <w:rFonts w:ascii="Corbel" w:hAnsi="Corbel"/>
          <w:lang w:val="fr-CA"/>
        </w:rPr>
      </w:pPr>
      <w:r>
        <w:rPr>
          <w:rFonts w:ascii="Corbel" w:hAnsi="Corbel"/>
          <w:lang w:val="fr-CA"/>
        </w:rPr>
        <w:t>CAH s’engage à former le personnel comme « entrainer » dans Dr Actif  ainsi que dans la santé et sécurité au travail, la prévention de chutes, et le rapportage des incidents.</w:t>
      </w:r>
    </w:p>
    <w:p w:rsidR="00614590" w:rsidRDefault="00614590" w:rsidP="00614590">
      <w:pPr>
        <w:pStyle w:val="ListParagraph"/>
        <w:ind w:left="426"/>
        <w:rPr>
          <w:rFonts w:ascii="Corbel" w:hAnsi="Corbel"/>
          <w:lang w:val="fr-CA"/>
        </w:rPr>
      </w:pPr>
    </w:p>
    <w:p w:rsidR="00046686" w:rsidRDefault="00344B92" w:rsidP="00046686">
      <w:pPr>
        <w:pStyle w:val="ListParagraph"/>
        <w:numPr>
          <w:ilvl w:val="0"/>
          <w:numId w:val="20"/>
        </w:numPr>
        <w:ind w:left="426" w:hanging="426"/>
        <w:rPr>
          <w:rFonts w:ascii="Corbel" w:hAnsi="Corbel"/>
          <w:lang w:val="fr-CA"/>
        </w:rPr>
      </w:pPr>
      <w:r>
        <w:rPr>
          <w:rFonts w:ascii="Corbel" w:hAnsi="Corbel"/>
          <w:lang w:val="fr-CA"/>
        </w:rPr>
        <w:t>La sécurité des lieux  de programmation et lors d</w:t>
      </w:r>
      <w:r w:rsidR="00614590">
        <w:rPr>
          <w:rFonts w:ascii="Corbel" w:hAnsi="Corbel"/>
          <w:lang w:val="fr-CA"/>
        </w:rPr>
        <w:t>e la programmation est assurée</w:t>
      </w:r>
      <w:r>
        <w:rPr>
          <w:rFonts w:ascii="Corbel" w:hAnsi="Corbel"/>
          <w:lang w:val="fr-CA"/>
        </w:rPr>
        <w:t xml:space="preserve"> par les employés de CAH</w:t>
      </w:r>
      <w:r w:rsidR="00614590">
        <w:rPr>
          <w:rFonts w:ascii="Corbel" w:hAnsi="Corbel"/>
          <w:lang w:val="fr-CA"/>
        </w:rPr>
        <w:t xml:space="preserve"> et le comité de santé et sécurité au travail</w:t>
      </w:r>
      <w:r>
        <w:rPr>
          <w:rFonts w:ascii="Corbel" w:hAnsi="Corbel"/>
          <w:lang w:val="fr-CA"/>
        </w:rPr>
        <w:t xml:space="preserve"> en suivant les politiques et procédures de sécurité de CAH. </w:t>
      </w:r>
    </w:p>
    <w:p w:rsidR="00046686" w:rsidRDefault="00046686" w:rsidP="00046686">
      <w:pPr>
        <w:pStyle w:val="ListParagraph"/>
        <w:ind w:left="426"/>
        <w:rPr>
          <w:rFonts w:ascii="Corbel" w:hAnsi="Corbel"/>
          <w:lang w:val="fr-CA"/>
        </w:rPr>
      </w:pPr>
    </w:p>
    <w:p w:rsidR="006C7ADF" w:rsidRPr="00046686" w:rsidRDefault="006C7ADF" w:rsidP="00046686">
      <w:pPr>
        <w:pStyle w:val="ListParagraph"/>
        <w:numPr>
          <w:ilvl w:val="0"/>
          <w:numId w:val="20"/>
        </w:numPr>
        <w:ind w:left="426" w:hanging="426"/>
        <w:rPr>
          <w:rFonts w:ascii="Corbel" w:hAnsi="Corbel"/>
          <w:lang w:val="fr-CA"/>
        </w:rPr>
      </w:pPr>
      <w:r w:rsidRPr="00046686">
        <w:rPr>
          <w:rFonts w:ascii="Corbel" w:hAnsi="Corbel"/>
          <w:lang w:val="fr-CA"/>
        </w:rPr>
        <w:t>Suivis après une chute :</w:t>
      </w:r>
    </w:p>
    <w:p w:rsidR="006C7ADF" w:rsidRPr="00414CB9" w:rsidRDefault="006C7ADF" w:rsidP="004B0B72">
      <w:pPr>
        <w:pStyle w:val="ListParagraph"/>
        <w:numPr>
          <w:ilvl w:val="0"/>
          <w:numId w:val="8"/>
        </w:numPr>
        <w:ind w:left="852" w:hanging="426"/>
        <w:rPr>
          <w:rFonts w:ascii="Corbel" w:hAnsi="Corbel"/>
          <w:lang w:val="fr-CA"/>
        </w:rPr>
      </w:pPr>
      <w:r w:rsidRPr="00414CB9">
        <w:rPr>
          <w:rFonts w:ascii="Corbel" w:hAnsi="Corbel"/>
          <w:lang w:val="fr-CA"/>
        </w:rPr>
        <w:t xml:space="preserve">Si présence de blessure, </w:t>
      </w:r>
      <w:r w:rsidR="004A0FAF" w:rsidRPr="00414CB9">
        <w:rPr>
          <w:rFonts w:ascii="Corbel" w:hAnsi="Corbel"/>
          <w:lang w:val="fr-CA"/>
        </w:rPr>
        <w:t>l’employé applique</w:t>
      </w:r>
      <w:r w:rsidR="00191A5A">
        <w:rPr>
          <w:rFonts w:ascii="Corbel" w:hAnsi="Corbel"/>
          <w:lang w:val="fr-CA"/>
        </w:rPr>
        <w:t xml:space="preserve"> les premiers soins tel qu’</w:t>
      </w:r>
      <w:r w:rsidRPr="00414CB9">
        <w:rPr>
          <w:rFonts w:ascii="Corbel" w:hAnsi="Corbel"/>
          <w:lang w:val="fr-CA"/>
        </w:rPr>
        <w:t xml:space="preserve">appris </w:t>
      </w:r>
      <w:r w:rsidR="004A0FAF" w:rsidRPr="00414CB9">
        <w:rPr>
          <w:rFonts w:ascii="Corbel" w:hAnsi="Corbel"/>
          <w:lang w:val="fr-CA"/>
        </w:rPr>
        <w:t xml:space="preserve">au </w:t>
      </w:r>
      <w:r w:rsidRPr="00414CB9">
        <w:rPr>
          <w:rFonts w:ascii="Corbel" w:hAnsi="Corbel"/>
          <w:lang w:val="fr-CA"/>
        </w:rPr>
        <w:t>cour</w:t>
      </w:r>
      <w:r w:rsidR="004A0FAF" w:rsidRPr="00414CB9">
        <w:rPr>
          <w:rFonts w:ascii="Corbel" w:hAnsi="Corbel"/>
          <w:lang w:val="fr-CA"/>
        </w:rPr>
        <w:t>s</w:t>
      </w:r>
      <w:r w:rsidRPr="00414CB9">
        <w:rPr>
          <w:rFonts w:ascii="Corbel" w:hAnsi="Corbel"/>
          <w:lang w:val="fr-CA"/>
        </w:rPr>
        <w:t xml:space="preserve"> RCR et </w:t>
      </w:r>
      <w:r w:rsidR="004A0FAF" w:rsidRPr="00414CB9">
        <w:rPr>
          <w:rFonts w:ascii="Corbel" w:hAnsi="Corbel"/>
          <w:lang w:val="fr-CA"/>
        </w:rPr>
        <w:t>appelle</w:t>
      </w:r>
      <w:r w:rsidRPr="00414CB9">
        <w:rPr>
          <w:rFonts w:ascii="Corbel" w:hAnsi="Corbel"/>
          <w:lang w:val="fr-CA"/>
        </w:rPr>
        <w:t xml:space="preserve"> les services d’urgences au besoin</w:t>
      </w:r>
      <w:r w:rsidR="004A0FAF" w:rsidRPr="00414CB9">
        <w:rPr>
          <w:rFonts w:ascii="Corbel" w:hAnsi="Corbel"/>
          <w:lang w:val="fr-CA"/>
        </w:rPr>
        <w:t>;</w:t>
      </w:r>
    </w:p>
    <w:p w:rsidR="004A0FAF" w:rsidRPr="00414CB9" w:rsidRDefault="004A0FAF" w:rsidP="004B0B72">
      <w:pPr>
        <w:pStyle w:val="ListParagraph"/>
        <w:numPr>
          <w:ilvl w:val="0"/>
          <w:numId w:val="8"/>
        </w:numPr>
        <w:ind w:left="852" w:hanging="426"/>
        <w:rPr>
          <w:rFonts w:ascii="Corbel" w:hAnsi="Corbel"/>
          <w:lang w:val="fr-CA"/>
        </w:rPr>
      </w:pPr>
      <w:r w:rsidRPr="00414CB9">
        <w:rPr>
          <w:rFonts w:ascii="Corbel" w:hAnsi="Corbel"/>
          <w:lang w:val="fr-CA"/>
        </w:rPr>
        <w:t>L’employé doit informer son superviseur ou le coordinateur de soins</w:t>
      </w:r>
      <w:r w:rsidR="00E47DB2" w:rsidRPr="00414CB9">
        <w:rPr>
          <w:rFonts w:ascii="Corbel" w:hAnsi="Corbel"/>
          <w:lang w:val="fr-CA"/>
        </w:rPr>
        <w:t xml:space="preserve"> de toutes chutes</w:t>
      </w:r>
      <w:r w:rsidRPr="00414CB9">
        <w:rPr>
          <w:rFonts w:ascii="Corbel" w:hAnsi="Corbel"/>
          <w:lang w:val="fr-CA"/>
        </w:rPr>
        <w:t>;</w:t>
      </w:r>
    </w:p>
    <w:p w:rsidR="004A0FAF" w:rsidRPr="00414CB9" w:rsidRDefault="004A0FAF" w:rsidP="004B0B72">
      <w:pPr>
        <w:pStyle w:val="ListParagraph"/>
        <w:numPr>
          <w:ilvl w:val="0"/>
          <w:numId w:val="8"/>
        </w:numPr>
        <w:ind w:left="851" w:hanging="425"/>
        <w:rPr>
          <w:rFonts w:ascii="Corbel" w:hAnsi="Corbel"/>
          <w:lang w:val="fr-CA"/>
        </w:rPr>
      </w:pPr>
      <w:r w:rsidRPr="00414CB9">
        <w:rPr>
          <w:rFonts w:ascii="Corbel" w:hAnsi="Corbel"/>
          <w:lang w:val="fr-CA"/>
        </w:rPr>
        <w:t xml:space="preserve">Toutes les chutes doivent être rapportées également au Responsable de besoins complexes; </w:t>
      </w:r>
    </w:p>
    <w:p w:rsidR="006C7ADF" w:rsidRPr="00414CB9" w:rsidRDefault="004A0FAF" w:rsidP="004B0B72">
      <w:pPr>
        <w:pStyle w:val="ListParagraph"/>
        <w:numPr>
          <w:ilvl w:val="0"/>
          <w:numId w:val="8"/>
        </w:numPr>
        <w:ind w:left="852" w:hanging="426"/>
        <w:rPr>
          <w:rFonts w:ascii="Corbel" w:hAnsi="Corbel"/>
          <w:lang w:val="fr-CA"/>
        </w:rPr>
      </w:pPr>
      <w:r w:rsidRPr="00414CB9">
        <w:rPr>
          <w:rFonts w:ascii="Corbel" w:hAnsi="Corbel"/>
          <w:lang w:val="fr-CA"/>
        </w:rPr>
        <w:t>L’employé doit d</w:t>
      </w:r>
      <w:r w:rsidR="006C7ADF" w:rsidRPr="00414CB9">
        <w:rPr>
          <w:rFonts w:ascii="Corbel" w:hAnsi="Corbel"/>
          <w:lang w:val="fr-CA"/>
        </w:rPr>
        <w:t>ocumenter la chute dans le dossier du client</w:t>
      </w:r>
      <w:r w:rsidRPr="00414CB9">
        <w:rPr>
          <w:rFonts w:ascii="Corbel" w:hAnsi="Corbel"/>
          <w:lang w:val="fr-CA"/>
        </w:rPr>
        <w:t xml:space="preserve"> </w:t>
      </w:r>
      <w:r w:rsidR="006C7ADF" w:rsidRPr="00414CB9">
        <w:rPr>
          <w:rFonts w:ascii="Corbel" w:hAnsi="Corbel"/>
          <w:lang w:val="fr-CA"/>
        </w:rPr>
        <w:t>en décrivant les observateurs ou les faits rapportés;</w:t>
      </w:r>
    </w:p>
    <w:p w:rsidR="00E47DB2" w:rsidRPr="00414CB9" w:rsidRDefault="00E47DB2" w:rsidP="004B0B72">
      <w:pPr>
        <w:pStyle w:val="ListParagraph"/>
        <w:numPr>
          <w:ilvl w:val="0"/>
          <w:numId w:val="8"/>
        </w:numPr>
        <w:ind w:left="852" w:hanging="426"/>
        <w:rPr>
          <w:rFonts w:ascii="Corbel" w:hAnsi="Corbel"/>
          <w:lang w:val="fr-CA"/>
        </w:rPr>
      </w:pPr>
      <w:r w:rsidRPr="00414CB9">
        <w:rPr>
          <w:rFonts w:ascii="Corbel" w:hAnsi="Corbel"/>
          <w:lang w:val="fr-CA"/>
        </w:rPr>
        <w:t>Les employés rapportent leurs observations de risques potentiels sur des « feuilles d’obser</w:t>
      </w:r>
      <w:r w:rsidR="00C66A82" w:rsidRPr="00414CB9">
        <w:rPr>
          <w:rFonts w:ascii="Corbel" w:hAnsi="Corbel"/>
          <w:lang w:val="fr-CA"/>
        </w:rPr>
        <w:t>vat</w:t>
      </w:r>
      <w:r w:rsidR="00191A5A">
        <w:rPr>
          <w:rFonts w:ascii="Corbel" w:hAnsi="Corbel"/>
          <w:lang w:val="fr-CA"/>
        </w:rPr>
        <w:t>ion de risques potentiels » (un exemplaire est utilisé</w:t>
      </w:r>
      <w:r w:rsidR="004B0B72">
        <w:rPr>
          <w:rFonts w:ascii="Corbel" w:hAnsi="Corbel"/>
          <w:lang w:val="fr-CA"/>
        </w:rPr>
        <w:t xml:space="preserve"> par le Service de jour et un</w:t>
      </w:r>
      <w:r w:rsidR="00C66A82" w:rsidRPr="00414CB9">
        <w:rPr>
          <w:rFonts w:ascii="Corbel" w:hAnsi="Corbel"/>
          <w:lang w:val="fr-CA"/>
        </w:rPr>
        <w:t xml:space="preserve"> autre exemplaire est utilisée par les préposés aux soins dans le contexte de santé et sécurité au travail);</w:t>
      </w:r>
    </w:p>
    <w:p w:rsidR="006C7ADF" w:rsidRPr="00414CB9" w:rsidRDefault="006C7ADF" w:rsidP="004B0B72">
      <w:pPr>
        <w:pStyle w:val="ListParagraph"/>
        <w:numPr>
          <w:ilvl w:val="0"/>
          <w:numId w:val="8"/>
        </w:numPr>
        <w:ind w:left="851" w:hanging="425"/>
        <w:rPr>
          <w:rFonts w:ascii="Corbel" w:hAnsi="Corbel"/>
          <w:lang w:val="fr-CA"/>
        </w:rPr>
      </w:pPr>
      <w:r w:rsidRPr="00414CB9">
        <w:rPr>
          <w:rFonts w:ascii="Corbel" w:hAnsi="Corbel"/>
          <w:lang w:val="fr-CA"/>
        </w:rPr>
        <w:t>Un « </w:t>
      </w:r>
      <w:r w:rsidR="00191A5A">
        <w:rPr>
          <w:rFonts w:ascii="Corbel" w:hAnsi="Corbel"/>
          <w:lang w:val="fr-CA"/>
        </w:rPr>
        <w:t>Rapport d’incident</w:t>
      </w:r>
      <w:r w:rsidRPr="00414CB9">
        <w:rPr>
          <w:rFonts w:ascii="Corbel" w:hAnsi="Corbel"/>
          <w:lang w:val="fr-CA"/>
        </w:rPr>
        <w:t> » doit être complé</w:t>
      </w:r>
      <w:r w:rsidR="00A36230">
        <w:rPr>
          <w:rFonts w:ascii="Corbel" w:hAnsi="Corbel"/>
          <w:lang w:val="fr-CA"/>
        </w:rPr>
        <w:t xml:space="preserve">té aussitôt que possible par l’intervenant et soumis au </w:t>
      </w:r>
      <w:r w:rsidRPr="00414CB9">
        <w:rPr>
          <w:rFonts w:ascii="Corbel" w:hAnsi="Corbel"/>
          <w:lang w:val="fr-CA"/>
        </w:rPr>
        <w:t>Re</w:t>
      </w:r>
      <w:r w:rsidR="00A36230">
        <w:rPr>
          <w:rFonts w:ascii="Corbel" w:hAnsi="Corbel"/>
          <w:lang w:val="fr-CA"/>
        </w:rPr>
        <w:t>sponsable des besoins complexes;</w:t>
      </w:r>
    </w:p>
    <w:p w:rsidR="006C7ADF" w:rsidRPr="00414CB9" w:rsidRDefault="006C7ADF" w:rsidP="004B0B72">
      <w:pPr>
        <w:pStyle w:val="ListParagraph"/>
        <w:numPr>
          <w:ilvl w:val="0"/>
          <w:numId w:val="8"/>
        </w:numPr>
        <w:ind w:left="851" w:hanging="425"/>
        <w:rPr>
          <w:rFonts w:ascii="Corbel" w:hAnsi="Corbel"/>
          <w:lang w:val="fr-CA"/>
        </w:rPr>
      </w:pPr>
      <w:r w:rsidRPr="00414CB9">
        <w:rPr>
          <w:rFonts w:ascii="Corbel" w:hAnsi="Corbel"/>
          <w:lang w:val="fr-CA"/>
        </w:rPr>
        <w:t>Le Responsable des besoins complexes déterminera les suivis à faire:</w:t>
      </w:r>
    </w:p>
    <w:p w:rsidR="006C7ADF" w:rsidRPr="00414CB9" w:rsidRDefault="006C7ADF" w:rsidP="004B0B72">
      <w:pPr>
        <w:pStyle w:val="ListParagraph"/>
        <w:numPr>
          <w:ilvl w:val="0"/>
          <w:numId w:val="9"/>
        </w:numPr>
        <w:ind w:left="1418" w:hanging="284"/>
        <w:rPr>
          <w:rFonts w:ascii="Corbel" w:hAnsi="Corbel"/>
          <w:lang w:val="fr-CA"/>
        </w:rPr>
      </w:pPr>
      <w:r w:rsidRPr="00414CB9">
        <w:rPr>
          <w:rFonts w:ascii="Corbel" w:hAnsi="Corbel"/>
          <w:lang w:val="fr-CA"/>
        </w:rPr>
        <w:t xml:space="preserve">Travailler en collaboration avec le client et l’équipe multidisciplinaire pour revoir le plan de prévention de chute et réviser le </w:t>
      </w:r>
      <w:r w:rsidR="00191A5A">
        <w:rPr>
          <w:rFonts w:ascii="Corbel" w:hAnsi="Corbel"/>
          <w:lang w:val="fr-CA"/>
        </w:rPr>
        <w:t>Plan de soins</w:t>
      </w:r>
      <w:r w:rsidR="004A0FAF" w:rsidRPr="00414CB9">
        <w:rPr>
          <w:rFonts w:ascii="Corbel" w:hAnsi="Corbel"/>
          <w:lang w:val="fr-CA"/>
        </w:rPr>
        <w:t xml:space="preserve"> et / ou le plan de service;</w:t>
      </w:r>
    </w:p>
    <w:p w:rsidR="006C7ADF" w:rsidRPr="00414CB9" w:rsidRDefault="006C7ADF" w:rsidP="004B0B72">
      <w:pPr>
        <w:pStyle w:val="ListParagraph"/>
        <w:numPr>
          <w:ilvl w:val="0"/>
          <w:numId w:val="9"/>
        </w:numPr>
        <w:ind w:left="1418" w:hanging="284"/>
        <w:rPr>
          <w:rFonts w:ascii="Corbel" w:hAnsi="Corbel"/>
          <w:lang w:val="fr-CA"/>
        </w:rPr>
      </w:pPr>
      <w:r w:rsidRPr="00414CB9">
        <w:rPr>
          <w:rFonts w:ascii="Corbel" w:hAnsi="Corbel"/>
          <w:lang w:val="fr-CA"/>
        </w:rPr>
        <w:t>Informer les aidants informels</w:t>
      </w:r>
      <w:r w:rsidR="004A0FAF" w:rsidRPr="00414CB9">
        <w:rPr>
          <w:rFonts w:ascii="Corbel" w:hAnsi="Corbel"/>
          <w:lang w:val="fr-CA"/>
        </w:rPr>
        <w:t>;</w:t>
      </w:r>
    </w:p>
    <w:p w:rsidR="006C7ADF" w:rsidRPr="00414CB9" w:rsidRDefault="006C7ADF" w:rsidP="004B0B72">
      <w:pPr>
        <w:pStyle w:val="ListParagraph"/>
        <w:numPr>
          <w:ilvl w:val="0"/>
          <w:numId w:val="9"/>
        </w:numPr>
        <w:ind w:left="1418" w:hanging="284"/>
        <w:rPr>
          <w:rFonts w:ascii="Corbel" w:hAnsi="Corbel"/>
          <w:lang w:val="fr-CA"/>
        </w:rPr>
      </w:pPr>
      <w:r w:rsidRPr="00414CB9">
        <w:rPr>
          <w:rFonts w:ascii="Corbel" w:hAnsi="Corbel"/>
          <w:lang w:val="fr-CA"/>
        </w:rPr>
        <w:lastRenderedPageBreak/>
        <w:t>Informer le médecin</w:t>
      </w:r>
      <w:r w:rsidR="004A0FAF" w:rsidRPr="00414CB9">
        <w:rPr>
          <w:rFonts w:ascii="Corbel" w:hAnsi="Corbel"/>
          <w:lang w:val="fr-CA"/>
        </w:rPr>
        <w:t>;</w:t>
      </w:r>
    </w:p>
    <w:p w:rsidR="006C7ADF" w:rsidRPr="00414CB9" w:rsidRDefault="006C7ADF" w:rsidP="004B0B72">
      <w:pPr>
        <w:pStyle w:val="ListParagraph"/>
        <w:numPr>
          <w:ilvl w:val="0"/>
          <w:numId w:val="9"/>
        </w:numPr>
        <w:ind w:left="1418" w:hanging="284"/>
        <w:rPr>
          <w:rFonts w:ascii="Corbel" w:hAnsi="Corbel"/>
          <w:lang w:val="fr-CA"/>
        </w:rPr>
      </w:pPr>
      <w:r w:rsidRPr="00414CB9">
        <w:rPr>
          <w:rFonts w:ascii="Corbel" w:hAnsi="Corbel"/>
          <w:lang w:val="fr-CA"/>
        </w:rPr>
        <w:t>Faire une inspection de l’environnement à nouveau</w:t>
      </w:r>
      <w:r w:rsidR="004A0FAF" w:rsidRPr="00414CB9">
        <w:rPr>
          <w:rFonts w:ascii="Corbel" w:hAnsi="Corbel"/>
          <w:lang w:val="fr-CA"/>
        </w:rPr>
        <w:t>;</w:t>
      </w:r>
    </w:p>
    <w:p w:rsidR="006C7ADF" w:rsidRPr="00414CB9" w:rsidRDefault="006C7ADF" w:rsidP="004B0B72">
      <w:pPr>
        <w:pStyle w:val="ListParagraph"/>
        <w:numPr>
          <w:ilvl w:val="0"/>
          <w:numId w:val="9"/>
        </w:numPr>
        <w:ind w:left="1418" w:hanging="284"/>
        <w:rPr>
          <w:rFonts w:ascii="Corbel" w:hAnsi="Corbel"/>
          <w:lang w:val="fr-CA"/>
        </w:rPr>
      </w:pPr>
      <w:r w:rsidRPr="00414CB9">
        <w:rPr>
          <w:rFonts w:ascii="Corbel" w:hAnsi="Corbel"/>
          <w:lang w:val="fr-CA"/>
        </w:rPr>
        <w:t>Faire le su</w:t>
      </w:r>
      <w:r w:rsidR="00A36230">
        <w:rPr>
          <w:rFonts w:ascii="Corbel" w:hAnsi="Corbel"/>
          <w:lang w:val="fr-CA"/>
        </w:rPr>
        <w:t xml:space="preserve">ivi et implémenter les actions </w:t>
      </w:r>
      <w:r w:rsidRPr="00414CB9">
        <w:rPr>
          <w:rFonts w:ascii="Corbel" w:hAnsi="Corbel"/>
          <w:lang w:val="fr-CA"/>
        </w:rPr>
        <w:t>du médecin ou de l’ergothérapeute si nécessaire.</w:t>
      </w:r>
    </w:p>
    <w:p w:rsidR="006C7ADF" w:rsidRPr="00414CB9" w:rsidRDefault="006C7ADF" w:rsidP="004B0B72">
      <w:pPr>
        <w:ind w:left="426" w:hanging="426"/>
        <w:rPr>
          <w:rFonts w:ascii="Corbel" w:hAnsi="Corbel"/>
          <w:lang w:val="fr-CA"/>
        </w:rPr>
      </w:pPr>
    </w:p>
    <w:p w:rsidR="006C7ADF" w:rsidRPr="00414CB9" w:rsidRDefault="006C7ADF" w:rsidP="00046686">
      <w:pPr>
        <w:pStyle w:val="ListParagraph"/>
        <w:numPr>
          <w:ilvl w:val="0"/>
          <w:numId w:val="22"/>
        </w:numPr>
        <w:ind w:left="426" w:hanging="426"/>
        <w:rPr>
          <w:rFonts w:ascii="Corbel" w:hAnsi="Corbel"/>
          <w:lang w:val="fr-CA"/>
        </w:rPr>
      </w:pPr>
      <w:r w:rsidRPr="00414CB9">
        <w:rPr>
          <w:rFonts w:ascii="Corbel" w:hAnsi="Corbel"/>
          <w:lang w:val="fr-CA"/>
        </w:rPr>
        <w:t>Amélioration de la qualité</w:t>
      </w:r>
    </w:p>
    <w:p w:rsidR="006C7ADF" w:rsidRPr="00414CB9" w:rsidRDefault="006C7ADF" w:rsidP="004B0B72">
      <w:pPr>
        <w:pStyle w:val="ListParagraph"/>
        <w:numPr>
          <w:ilvl w:val="0"/>
          <w:numId w:val="13"/>
        </w:numPr>
        <w:ind w:left="851" w:hanging="426"/>
        <w:rPr>
          <w:rFonts w:ascii="Corbel" w:hAnsi="Corbel"/>
          <w:lang w:val="fr-CA"/>
        </w:rPr>
      </w:pPr>
      <w:r w:rsidRPr="00414CB9">
        <w:rPr>
          <w:rFonts w:ascii="Corbel" w:hAnsi="Corbel"/>
          <w:lang w:val="fr-CA"/>
        </w:rPr>
        <w:t>Toutes les chutes en présence d’un employé en service ou lors de la prestation des services appartenant à l’un de nos programmes sont considérées comme des « incidents ». Ces incidents doivent être rapportés au Responsable</w:t>
      </w:r>
      <w:r w:rsidR="00F800FB" w:rsidRPr="00414CB9">
        <w:rPr>
          <w:rFonts w:ascii="Corbel" w:hAnsi="Corbel"/>
          <w:lang w:val="fr-CA"/>
        </w:rPr>
        <w:t xml:space="preserve"> des besoins complexes qui doit</w:t>
      </w:r>
      <w:r w:rsidR="00A36230">
        <w:rPr>
          <w:rFonts w:ascii="Corbel" w:hAnsi="Corbel"/>
          <w:lang w:val="fr-CA"/>
        </w:rPr>
        <w:t xml:space="preserve"> les </w:t>
      </w:r>
      <w:r w:rsidRPr="00414CB9">
        <w:rPr>
          <w:rFonts w:ascii="Corbel" w:hAnsi="Corbel"/>
          <w:lang w:val="fr-CA"/>
        </w:rPr>
        <w:t>enregistrés dans le Registre des incidents.</w:t>
      </w:r>
    </w:p>
    <w:p w:rsidR="006C7ADF" w:rsidRPr="00414CB9" w:rsidRDefault="006C7ADF" w:rsidP="004B0B72">
      <w:pPr>
        <w:pStyle w:val="ListParagraph"/>
        <w:numPr>
          <w:ilvl w:val="0"/>
          <w:numId w:val="13"/>
        </w:numPr>
        <w:ind w:left="851" w:hanging="426"/>
        <w:rPr>
          <w:rFonts w:ascii="Corbel" w:hAnsi="Corbel"/>
          <w:lang w:val="fr-CA"/>
        </w:rPr>
      </w:pPr>
      <w:r w:rsidRPr="00414CB9">
        <w:rPr>
          <w:rFonts w:ascii="Corbel" w:hAnsi="Corbel"/>
          <w:lang w:val="fr-CA"/>
        </w:rPr>
        <w:t xml:space="preserve"> Tous les incidents de chutes sont comptabilisés comme indicateurs de contrôle de qualité par le Responsable des besoins complexes. </w:t>
      </w:r>
    </w:p>
    <w:p w:rsidR="006C7ADF" w:rsidRPr="00414CB9" w:rsidRDefault="00F800FB" w:rsidP="004B0B72">
      <w:pPr>
        <w:pStyle w:val="ListParagraph"/>
        <w:numPr>
          <w:ilvl w:val="0"/>
          <w:numId w:val="13"/>
        </w:numPr>
        <w:ind w:left="851" w:hanging="426"/>
        <w:rPr>
          <w:rFonts w:ascii="Corbel" w:hAnsi="Corbel"/>
          <w:lang w:val="fr-CA"/>
        </w:rPr>
      </w:pPr>
      <w:r w:rsidRPr="00414CB9">
        <w:rPr>
          <w:rFonts w:ascii="Corbel" w:hAnsi="Corbel"/>
          <w:lang w:val="fr-CA"/>
        </w:rPr>
        <w:t>Toutes les</w:t>
      </w:r>
      <w:r w:rsidR="006C7ADF" w:rsidRPr="00414CB9">
        <w:rPr>
          <w:rFonts w:ascii="Corbel" w:hAnsi="Corbel"/>
          <w:lang w:val="fr-CA"/>
        </w:rPr>
        <w:t xml:space="preserve"> sont analysé</w:t>
      </w:r>
      <w:r w:rsidRPr="00414CB9">
        <w:rPr>
          <w:rFonts w:ascii="Corbel" w:hAnsi="Corbel"/>
          <w:lang w:val="fr-CA"/>
        </w:rPr>
        <w:t>es à chaque quart par la R</w:t>
      </w:r>
      <w:r w:rsidR="006C7ADF" w:rsidRPr="00414CB9">
        <w:rPr>
          <w:rFonts w:ascii="Corbel" w:hAnsi="Corbel"/>
          <w:lang w:val="fr-CA"/>
        </w:rPr>
        <w:t>esponsable du contrôle de qualité en collaboration avec le Responsable des besoins complexes et leurs conclusions sont rapportées au Directeur des programmes.</w:t>
      </w:r>
    </w:p>
    <w:p w:rsidR="006C7ADF" w:rsidRPr="00414CB9" w:rsidRDefault="006C7ADF" w:rsidP="004B0B72">
      <w:pPr>
        <w:pStyle w:val="ListParagraph"/>
        <w:numPr>
          <w:ilvl w:val="0"/>
          <w:numId w:val="13"/>
        </w:numPr>
        <w:ind w:left="851" w:hanging="426"/>
        <w:rPr>
          <w:rFonts w:ascii="Corbel" w:hAnsi="Corbel"/>
          <w:lang w:val="fr-CA"/>
        </w:rPr>
      </w:pPr>
      <w:r w:rsidRPr="00414CB9">
        <w:rPr>
          <w:rFonts w:ascii="Corbel" w:hAnsi="Corbel"/>
          <w:lang w:val="fr-CA"/>
        </w:rPr>
        <w:t>Le Directeur des programmes est responsable de rapporter les indicateurs de performance et de contrôle de qualité par rapport à l’approche de prévention de chutes au Directeur général.</w:t>
      </w:r>
    </w:p>
    <w:p w:rsidR="006C7ADF" w:rsidRPr="00414CB9" w:rsidRDefault="006C7ADF" w:rsidP="004B0B72">
      <w:pPr>
        <w:pStyle w:val="ListParagraph"/>
        <w:numPr>
          <w:ilvl w:val="0"/>
          <w:numId w:val="13"/>
        </w:numPr>
        <w:ind w:left="851" w:hanging="426"/>
        <w:rPr>
          <w:rFonts w:ascii="Corbel" w:hAnsi="Corbel"/>
          <w:lang w:val="fr-CA"/>
        </w:rPr>
      </w:pPr>
      <w:r w:rsidRPr="00414CB9">
        <w:rPr>
          <w:rFonts w:ascii="Corbel" w:hAnsi="Corbel"/>
          <w:lang w:val="fr-CA"/>
        </w:rPr>
        <w:t>Le Directeur général rapportera les données au Conseil d’administration.</w:t>
      </w:r>
    </w:p>
    <w:p w:rsidR="006C7ADF" w:rsidRPr="00414CB9" w:rsidRDefault="006C7ADF" w:rsidP="004B0B72">
      <w:pPr>
        <w:pStyle w:val="ListParagraph"/>
        <w:ind w:left="426" w:hanging="426"/>
        <w:rPr>
          <w:rFonts w:ascii="Corbel" w:hAnsi="Corbel"/>
          <w:lang w:val="fr-CA"/>
        </w:rPr>
      </w:pPr>
    </w:p>
    <w:p w:rsidR="002A3822" w:rsidRPr="00414CB9" w:rsidRDefault="002A3822" w:rsidP="004B0B72">
      <w:pPr>
        <w:pStyle w:val="ListParagraph"/>
        <w:ind w:left="426" w:hanging="426"/>
        <w:rPr>
          <w:rFonts w:ascii="Corbel" w:hAnsi="Corbel"/>
          <w:lang w:val="fr-CA"/>
        </w:rPr>
      </w:pPr>
    </w:p>
    <w:p w:rsidR="002A3822" w:rsidRPr="00414CB9" w:rsidRDefault="002A3822" w:rsidP="004B0B72">
      <w:pPr>
        <w:pStyle w:val="ListParagraph"/>
        <w:ind w:left="426" w:hanging="426"/>
        <w:rPr>
          <w:rFonts w:ascii="Corbel" w:hAnsi="Corbel"/>
          <w:lang w:val="fr-CA"/>
        </w:rPr>
      </w:pPr>
    </w:p>
    <w:p w:rsidR="00BE7A87" w:rsidRPr="00414CB9" w:rsidRDefault="00C760EA" w:rsidP="004B0B72">
      <w:pPr>
        <w:spacing w:before="100" w:beforeAutospacing="1" w:after="100" w:afterAutospacing="1"/>
        <w:outlineLvl w:val="1"/>
        <w:rPr>
          <w:rFonts w:ascii="Corbel" w:hAnsi="Corbel"/>
          <w:b/>
          <w:lang w:val="fr-FR" w:eastAsia="en-CA"/>
        </w:rPr>
      </w:pPr>
      <w:r w:rsidRPr="00414CB9">
        <w:rPr>
          <w:rFonts w:ascii="Corbel" w:hAnsi="Corbel"/>
          <w:b/>
          <w:lang w:val="fr-FR" w:eastAsia="en-CA"/>
        </w:rPr>
        <w:t>Ressources et outils</w:t>
      </w:r>
      <w:r w:rsidR="00465B2E" w:rsidRPr="00414CB9">
        <w:rPr>
          <w:rFonts w:ascii="Corbel" w:hAnsi="Corbel"/>
          <w:b/>
          <w:lang w:val="fr-FR" w:eastAsia="en-CA"/>
        </w:rPr>
        <w:t xml:space="preserve"> </w:t>
      </w:r>
    </w:p>
    <w:p w:rsidR="00604708" w:rsidRPr="00414CB9" w:rsidRDefault="00465B2E" w:rsidP="004B0B72">
      <w:pPr>
        <w:spacing w:before="100" w:beforeAutospacing="1" w:after="100" w:afterAutospacing="1"/>
        <w:outlineLvl w:val="1"/>
        <w:rPr>
          <w:rFonts w:ascii="Corbel" w:hAnsi="Corbel"/>
          <w:b/>
          <w:lang w:val="fr-FR" w:eastAsia="en-CA"/>
        </w:rPr>
      </w:pPr>
      <w:r w:rsidRPr="00414CB9">
        <w:rPr>
          <w:rFonts w:ascii="Corbel" w:hAnsi="Corbel"/>
          <w:lang w:val="fr-FR" w:eastAsia="en-CA"/>
        </w:rPr>
        <w:t>(</w:t>
      </w:r>
      <w:r w:rsidRPr="00414CB9">
        <w:rPr>
          <w:rFonts w:ascii="Corbel" w:hAnsi="Corbel" w:cs="Arial"/>
          <w:lang w:val="fr-FR" w:eastAsia="en-CA"/>
        </w:rPr>
        <w:t>Cliquer sur le trombone dans le coin supérieur droit de la fenêtre pour les ressources et outils connexes.)</w:t>
      </w:r>
    </w:p>
    <w:p w:rsidR="00947412" w:rsidRPr="00414CB9" w:rsidRDefault="00947412" w:rsidP="004B0B72">
      <w:pPr>
        <w:spacing w:before="100" w:beforeAutospacing="1" w:after="100" w:afterAutospacing="1"/>
        <w:outlineLvl w:val="1"/>
        <w:rPr>
          <w:rFonts w:ascii="Corbel" w:hAnsi="Corbel"/>
          <w:b/>
          <w:lang w:val="fr-FR" w:eastAsia="en-CA"/>
        </w:rPr>
      </w:pPr>
      <w:r w:rsidRPr="00414CB9">
        <w:rPr>
          <w:rFonts w:ascii="Corbel" w:hAnsi="Corbel"/>
          <w:b/>
          <w:lang w:val="fr-FR" w:eastAsia="en-CA"/>
        </w:rPr>
        <w:t>Instructions de travail associées</w:t>
      </w:r>
    </w:p>
    <w:p w:rsidR="00C760EA" w:rsidRPr="00414CB9" w:rsidRDefault="00C760EA" w:rsidP="004B0B72">
      <w:pPr>
        <w:spacing w:before="100" w:beforeAutospacing="1" w:after="100" w:afterAutospacing="1"/>
        <w:outlineLvl w:val="1"/>
        <w:rPr>
          <w:rFonts w:ascii="Corbel" w:hAnsi="Corbel"/>
          <w:b/>
          <w:lang w:val="fr-FR" w:eastAsia="en-CA"/>
        </w:rPr>
      </w:pPr>
      <w:r w:rsidRPr="00414CB9">
        <w:rPr>
          <w:rFonts w:ascii="Corbel" w:hAnsi="Corbel"/>
          <w:b/>
          <w:lang w:val="fr-FR" w:eastAsia="en-CA"/>
        </w:rPr>
        <w:t>Politiques et procédures liées</w:t>
      </w:r>
    </w:p>
    <w:p w:rsidR="00C760EA" w:rsidRPr="00414CB9" w:rsidRDefault="00C760EA" w:rsidP="004B0B72">
      <w:pPr>
        <w:spacing w:before="100" w:beforeAutospacing="1" w:after="100" w:afterAutospacing="1"/>
        <w:outlineLvl w:val="1"/>
        <w:rPr>
          <w:rFonts w:ascii="Corbel" w:hAnsi="Corbel"/>
          <w:b/>
          <w:lang w:val="fr-FR" w:eastAsia="en-CA"/>
        </w:rPr>
      </w:pPr>
      <w:r w:rsidRPr="00414CB9">
        <w:rPr>
          <w:rFonts w:ascii="Corbel" w:hAnsi="Corbel"/>
          <w:b/>
          <w:lang w:val="fr-FR" w:eastAsia="en-CA"/>
        </w:rPr>
        <w:t>Références</w:t>
      </w:r>
    </w:p>
    <w:p w:rsidR="001E2E70" w:rsidRPr="00414CB9" w:rsidRDefault="001E2E70" w:rsidP="004B0B72">
      <w:pPr>
        <w:spacing w:before="100" w:beforeAutospacing="1" w:after="100" w:afterAutospacing="1"/>
        <w:outlineLvl w:val="1"/>
        <w:rPr>
          <w:rFonts w:ascii="Corbel" w:hAnsi="Corbel" w:cstheme="minorHAnsi"/>
          <w:b/>
          <w:bCs/>
          <w:lang w:val="fr-FR" w:eastAsia="en-CA"/>
        </w:rPr>
      </w:pPr>
    </w:p>
    <w:p w:rsidR="001E2E70" w:rsidRPr="00414CB9" w:rsidRDefault="001E2E70" w:rsidP="004B0B72">
      <w:pPr>
        <w:spacing w:before="100" w:beforeAutospacing="1" w:after="100" w:afterAutospacing="1"/>
        <w:outlineLvl w:val="1"/>
        <w:rPr>
          <w:rFonts w:ascii="Corbel" w:hAnsi="Corbel" w:cstheme="minorHAnsi"/>
          <w:b/>
          <w:bCs/>
          <w:lang w:val="fr-FR" w:eastAsia="en-CA"/>
        </w:rPr>
      </w:pPr>
    </w:p>
    <w:p w:rsidR="001E2E70" w:rsidRPr="00414CB9" w:rsidRDefault="001E2E70" w:rsidP="004B0B72">
      <w:pPr>
        <w:spacing w:before="100" w:beforeAutospacing="1" w:after="100" w:afterAutospacing="1"/>
        <w:outlineLvl w:val="1"/>
        <w:rPr>
          <w:rFonts w:ascii="Corbel" w:hAnsi="Corbel" w:cstheme="minorHAnsi"/>
          <w:b/>
          <w:bCs/>
          <w:lang w:val="fr-FR" w:eastAsia="en-CA"/>
        </w:rPr>
      </w:pPr>
    </w:p>
    <w:p w:rsidR="001E2E70" w:rsidRPr="00414CB9" w:rsidRDefault="001E2E70" w:rsidP="004B0B72">
      <w:pPr>
        <w:spacing w:before="100" w:beforeAutospacing="1" w:after="100" w:afterAutospacing="1"/>
        <w:outlineLvl w:val="1"/>
        <w:rPr>
          <w:rFonts w:ascii="Corbel" w:hAnsi="Corbel" w:cstheme="minorHAnsi"/>
          <w:b/>
          <w:bCs/>
          <w:lang w:val="fr-FR" w:eastAsia="en-CA"/>
        </w:rPr>
      </w:pPr>
    </w:p>
    <w:p w:rsidR="001E2E70" w:rsidRPr="00414CB9" w:rsidRDefault="001E2E70" w:rsidP="004B0B72">
      <w:pPr>
        <w:spacing w:before="100" w:beforeAutospacing="1" w:after="100" w:afterAutospacing="1"/>
        <w:outlineLvl w:val="1"/>
        <w:rPr>
          <w:rFonts w:ascii="Corbel" w:hAnsi="Corbel" w:cstheme="minorHAnsi"/>
          <w:b/>
          <w:bCs/>
          <w:lang w:val="fr-FR" w:eastAsia="en-CA"/>
        </w:rPr>
      </w:pPr>
    </w:p>
    <w:p w:rsidR="001E2E70" w:rsidRPr="00414CB9" w:rsidRDefault="001E2E70" w:rsidP="004B0B72">
      <w:pPr>
        <w:spacing w:before="100" w:beforeAutospacing="1" w:after="100" w:afterAutospacing="1"/>
        <w:outlineLvl w:val="1"/>
        <w:rPr>
          <w:rFonts w:ascii="Corbel" w:hAnsi="Corbel" w:cstheme="minorHAnsi"/>
          <w:b/>
          <w:bCs/>
          <w:lang w:val="fr-FR" w:eastAsia="en-CA"/>
        </w:rPr>
      </w:pPr>
    </w:p>
    <w:p w:rsidR="00C760EA" w:rsidRPr="00414CB9" w:rsidRDefault="00C760EA" w:rsidP="004B0B72">
      <w:pPr>
        <w:spacing w:before="100" w:beforeAutospacing="1" w:after="100" w:afterAutospacing="1"/>
        <w:outlineLvl w:val="1"/>
        <w:rPr>
          <w:rFonts w:ascii="Corbel" w:hAnsi="Corbel"/>
          <w:b/>
          <w:lang w:val="fr-FR" w:eastAsia="en-CA"/>
        </w:rPr>
      </w:pPr>
    </w:p>
    <w:sectPr w:rsidR="00C760EA" w:rsidRPr="00414CB9" w:rsidSect="00DE3B9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870" w:header="1304" w:footer="68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E1" w:rsidRDefault="00A80BE1" w:rsidP="00385536">
      <w:r>
        <w:separator/>
      </w:r>
    </w:p>
  </w:endnote>
  <w:endnote w:type="continuationSeparator" w:id="0">
    <w:p w:rsidR="00A80BE1" w:rsidRDefault="00A80BE1"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C2" w:rsidRDefault="00437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7D" w:rsidRDefault="004B2E7D" w:rsidP="004B2E7D">
    <w:pPr>
      <w:pStyle w:val="Footer"/>
      <w:rPr>
        <w:rFonts w:ascii="Corbel" w:hAnsi="Corbel" w:cs="Arial"/>
        <w:sz w:val="20"/>
        <w:szCs w:val="20"/>
        <w:lang w:val="fr-FR"/>
      </w:rPr>
    </w:pPr>
  </w:p>
  <w:p w:rsidR="00DE3B9E" w:rsidRPr="004B2E7D" w:rsidRDefault="004B2E7D" w:rsidP="004B2E7D">
    <w:pPr>
      <w:pStyle w:val="Footer"/>
      <w:rPr>
        <w:lang w:val="fr-CA"/>
      </w:rPr>
    </w:pPr>
    <w:r>
      <w:rPr>
        <w:rFonts w:ascii="Corbel" w:hAnsi="Corbel" w:cs="Arial"/>
        <w:sz w:val="20"/>
        <w:szCs w:val="20"/>
        <w:lang w:val="fr-FR"/>
      </w:rPr>
      <w:t>Politique sur la prévention de chutes</w:t>
    </w:r>
    <w:r w:rsidRPr="00F12DCE">
      <w:rPr>
        <w:rFonts w:ascii="Corbel" w:hAnsi="Corbel" w:cs="Arial"/>
        <w:sz w:val="20"/>
        <w:szCs w:val="20"/>
        <w:lang w:val="fr-FR"/>
      </w:rPr>
      <w:t xml:space="preserve">: </w:t>
    </w:r>
    <w:r>
      <w:rPr>
        <w:rFonts w:ascii="Corbel" w:hAnsi="Corbel" w:cs="Arial"/>
        <w:sz w:val="20"/>
        <w:szCs w:val="20"/>
        <w:lang w:val="fr-FR"/>
      </w:rPr>
      <w:t>SEC-004</w:t>
    </w:r>
    <w:r w:rsidRPr="004A3D56">
      <w:rPr>
        <w:rFonts w:ascii="Corbel" w:hAnsi="Corbel" w:cs="Arial"/>
        <w:sz w:val="20"/>
        <w:szCs w:val="20"/>
        <w:lang w:val="fr-FR"/>
      </w:rPr>
      <w:t>-01</w:t>
    </w:r>
    <w:r w:rsidRPr="00F12DCE">
      <w:rPr>
        <w:rFonts w:ascii="Corbel" w:hAnsi="Corbel" w:cs="Arial"/>
        <w:sz w:val="20"/>
        <w:szCs w:val="20"/>
        <w:lang w:val="fr-FR"/>
      </w:rPr>
      <w:tab/>
    </w:r>
    <w:r>
      <w:rPr>
        <w:rFonts w:ascii="Corbel" w:hAnsi="Corbel" w:cs="Arial"/>
        <w:sz w:val="20"/>
        <w:szCs w:val="20"/>
        <w:lang w:val="fr-FR"/>
      </w:rPr>
      <w:tab/>
    </w:r>
    <w:r w:rsidRPr="00F12DCE">
      <w:rPr>
        <w:rFonts w:ascii="Corbel" w:hAnsi="Corbel" w:cs="Arial"/>
        <w:sz w:val="20"/>
        <w:szCs w:val="20"/>
        <w:lang w:val="fr-FR"/>
      </w:rPr>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EB0748">
      <w:rPr>
        <w:rFonts w:ascii="Corbel" w:hAnsi="Corbel" w:cs="Arial"/>
        <w:noProof/>
        <w:sz w:val="20"/>
        <w:szCs w:val="20"/>
        <w:lang w:val="fr-FR"/>
      </w:rPr>
      <w:t>6</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EB0748">
      <w:rPr>
        <w:rStyle w:val="PageNumber"/>
        <w:rFonts w:ascii="Corbel" w:hAnsi="Corbel" w:cs="Arial"/>
        <w:noProof/>
        <w:sz w:val="20"/>
        <w:szCs w:val="20"/>
        <w:lang w:val="fr-FR"/>
      </w:rPr>
      <w:t>6</w:t>
    </w:r>
    <w:r w:rsidRPr="00F12DCE">
      <w:rPr>
        <w:rStyle w:val="PageNumber"/>
        <w:rFonts w:ascii="Corbel" w:hAnsi="Corbel" w:cs="Arial"/>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7D" w:rsidRPr="00C431EA" w:rsidRDefault="004B2E7D" w:rsidP="004B2E7D">
    <w:pPr>
      <w:pStyle w:val="Footer"/>
      <w:rPr>
        <w:rFonts w:ascii="Corbel" w:hAnsi="Corbel"/>
        <w:lang w:val="fr-FR"/>
      </w:rPr>
    </w:pPr>
    <w:r>
      <w:rPr>
        <w:rFonts w:ascii="Corbel" w:hAnsi="Corbel" w:cs="Arial"/>
        <w:sz w:val="20"/>
        <w:szCs w:val="20"/>
        <w:lang w:val="fr-FR"/>
      </w:rPr>
      <w:t>Politique sur la prévention de chutes</w:t>
    </w:r>
    <w:r w:rsidRPr="00F12DCE">
      <w:rPr>
        <w:rFonts w:ascii="Corbel" w:hAnsi="Corbel" w:cs="Arial"/>
        <w:sz w:val="20"/>
        <w:szCs w:val="20"/>
        <w:lang w:val="fr-FR"/>
      </w:rPr>
      <w:t xml:space="preserve">: </w:t>
    </w:r>
    <w:r w:rsidR="00CF581C">
      <w:rPr>
        <w:rFonts w:ascii="Corbel" w:hAnsi="Corbel" w:cs="Arial"/>
        <w:sz w:val="20"/>
        <w:szCs w:val="20"/>
        <w:lang w:val="fr-FR"/>
      </w:rPr>
      <w:t>DIR-Risque-003-01</w:t>
    </w:r>
    <w:r>
      <w:rPr>
        <w:rFonts w:ascii="Corbel" w:hAnsi="Corbel" w:cs="Arial"/>
        <w:sz w:val="20"/>
        <w:szCs w:val="20"/>
        <w:lang w:val="fr-FR"/>
      </w:rPr>
      <w:tab/>
    </w:r>
    <w:r w:rsidRPr="00F12DCE">
      <w:rPr>
        <w:rFonts w:ascii="Corbel" w:hAnsi="Corbel" w:cs="Arial"/>
        <w:sz w:val="20"/>
        <w:szCs w:val="20"/>
        <w:lang w:val="fr-FR"/>
      </w:rPr>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EB0748">
      <w:rPr>
        <w:rFonts w:ascii="Corbel" w:hAnsi="Corbel" w:cs="Arial"/>
        <w:noProof/>
        <w:sz w:val="20"/>
        <w:szCs w:val="20"/>
        <w:lang w:val="fr-FR"/>
      </w:rPr>
      <w:t>1</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EB0748">
      <w:rPr>
        <w:rStyle w:val="PageNumber"/>
        <w:rFonts w:ascii="Corbel" w:hAnsi="Corbel" w:cs="Arial"/>
        <w:noProof/>
        <w:sz w:val="20"/>
        <w:szCs w:val="20"/>
        <w:lang w:val="fr-FR"/>
      </w:rPr>
      <w:t>6</w:t>
    </w:r>
    <w:r w:rsidRPr="00F12DCE">
      <w:rPr>
        <w:rStyle w:val="PageNumber"/>
        <w:rFonts w:ascii="Corbel" w:hAnsi="Corbel" w:cs="Arial"/>
        <w:sz w:val="20"/>
        <w:szCs w:val="20"/>
        <w:lang w:val="fr-FR"/>
      </w:rPr>
      <w:fldChar w:fldCharType="end"/>
    </w:r>
  </w:p>
  <w:p w:rsidR="00DE3B9E" w:rsidRPr="004B2E7D" w:rsidRDefault="00DE3B9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E1" w:rsidRDefault="00A80BE1" w:rsidP="00385536">
      <w:r>
        <w:separator/>
      </w:r>
    </w:p>
  </w:footnote>
  <w:footnote w:type="continuationSeparator" w:id="0">
    <w:p w:rsidR="00A80BE1" w:rsidRDefault="00A80BE1" w:rsidP="0038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C2" w:rsidRDefault="00437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CellMar>
        <w:left w:w="70" w:type="dxa"/>
        <w:right w:w="70" w:type="dxa"/>
      </w:tblCellMar>
      <w:tblLook w:val="0000" w:firstRow="0" w:lastRow="0" w:firstColumn="0" w:lastColumn="0" w:noHBand="0" w:noVBand="0"/>
    </w:tblPr>
    <w:tblGrid>
      <w:gridCol w:w="6308"/>
      <w:gridCol w:w="2976"/>
    </w:tblGrid>
    <w:tr w:rsidR="00BA6761" w:rsidRPr="00DE3B9E" w:rsidTr="00BA6761">
      <w:trPr>
        <w:cantSplit/>
        <w:trHeight w:val="454"/>
      </w:trPr>
      <w:tc>
        <w:tcPr>
          <w:tcW w:w="3397" w:type="pct"/>
          <w:shd w:val="clear" w:color="auto" w:fill="auto"/>
          <w:vAlign w:val="center"/>
        </w:tcPr>
        <w:p w:rsidR="00BA6761" w:rsidRPr="003C0DDF" w:rsidRDefault="00BA6761" w:rsidP="00BC1BF7">
          <w:pPr>
            <w:rPr>
              <w:rFonts w:ascii="Arial" w:hAnsi="Arial" w:cs="Arial"/>
              <w:b/>
              <w:sz w:val="20"/>
              <w:szCs w:val="20"/>
              <w:lang w:val="fr-FR"/>
            </w:rPr>
          </w:pPr>
        </w:p>
      </w:tc>
      <w:tc>
        <w:tcPr>
          <w:tcW w:w="1603" w:type="pct"/>
          <w:shd w:val="clear" w:color="auto" w:fill="auto"/>
          <w:vAlign w:val="center"/>
        </w:tcPr>
        <w:p w:rsidR="00BA6761" w:rsidRPr="00DE3B9E" w:rsidRDefault="00BA6761" w:rsidP="00BC1BF7">
          <w:pPr>
            <w:jc w:val="center"/>
            <w:rPr>
              <w:b/>
              <w:lang w:val="fr-CA"/>
            </w:rPr>
          </w:pPr>
        </w:p>
      </w:tc>
    </w:tr>
  </w:tbl>
  <w:p w:rsidR="00DE3B9E" w:rsidRPr="00BA6761" w:rsidRDefault="00DE3B9E" w:rsidP="00BA6761">
    <w:pPr>
      <w:pStyle w:val="Header"/>
      <w:tabs>
        <w:tab w:val="clear" w:pos="4513"/>
        <w:tab w:val="clear" w:pos="9026"/>
        <w:tab w:val="center" w:pos="1134"/>
        <w:tab w:val="right" w:pos="8931"/>
      </w:tabs>
      <w:rPr>
        <w:sz w:val="16"/>
        <w:szCs w:val="16"/>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16"/>
      <w:gridCol w:w="2481"/>
      <w:gridCol w:w="899"/>
      <w:gridCol w:w="2158"/>
      <w:gridCol w:w="2330"/>
    </w:tblGrid>
    <w:tr w:rsidR="004B2E7D" w:rsidRPr="00EB0748" w:rsidTr="009B5461">
      <w:trPr>
        <w:cantSplit/>
        <w:trHeight w:val="416"/>
      </w:trPr>
      <w:tc>
        <w:tcPr>
          <w:tcW w:w="763" w:type="pct"/>
          <w:vMerge w:val="restart"/>
          <w:tcBorders>
            <w:top w:val="single" w:sz="4" w:space="0" w:color="000000"/>
            <w:left w:val="single" w:sz="4" w:space="0" w:color="000000"/>
          </w:tcBorders>
          <w:shd w:val="clear" w:color="auto" w:fill="auto"/>
          <w:vAlign w:val="center"/>
        </w:tcPr>
        <w:p w:rsidR="004B2E7D" w:rsidRPr="00296197" w:rsidRDefault="00EB0748" w:rsidP="004B2E7D">
          <w:pPr>
            <w:snapToGrid w:val="0"/>
            <w:jc w:val="center"/>
            <w:rPr>
              <w:lang w:val="fr-FR"/>
            </w:rPr>
          </w:pPr>
          <w:r>
            <w:rPr>
              <w:noProof/>
              <w:lang w:eastAsia="en-CA"/>
            </w:rPr>
            <w:drawing>
              <wp:inline distT="0" distB="0" distL="0" distR="0" wp14:anchorId="0CCFBFDC" wp14:editId="1900251B">
                <wp:extent cx="889619" cy="630820"/>
                <wp:effectExtent l="0" t="0" r="6350" b="0"/>
                <wp:docPr id="1" name="Picture 1"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882" cy="651570"/>
                        </a:xfrm>
                        <a:prstGeom prst="rect">
                          <a:avLst/>
                        </a:prstGeom>
                        <a:noFill/>
                        <a:ln>
                          <a:noFill/>
                        </a:ln>
                      </pic:spPr>
                    </pic:pic>
                  </a:graphicData>
                </a:graphic>
              </wp:inline>
            </w:drawing>
          </w:r>
          <w:bookmarkStart w:id="0" w:name="_GoBack"/>
          <w:bookmarkEnd w:id="0"/>
        </w:p>
      </w:tc>
      <w:tc>
        <w:tcPr>
          <w:tcW w:w="42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2E7D" w:rsidRPr="00F12DCE" w:rsidRDefault="004B2E7D" w:rsidP="00CF581C">
          <w:pPr>
            <w:rPr>
              <w:rFonts w:ascii="Corbel" w:hAnsi="Corbel"/>
              <w:b/>
              <w:sz w:val="36"/>
              <w:szCs w:val="36"/>
              <w:lang w:val="fr-FR"/>
            </w:rPr>
          </w:pPr>
          <w:r w:rsidRPr="00F12DCE">
            <w:rPr>
              <w:rFonts w:ascii="Corbel" w:hAnsi="Corbel"/>
              <w:b/>
              <w:lang w:val="fr-FR"/>
            </w:rPr>
            <w:t>POLITIQUES ET PROCÉDURES</w:t>
          </w:r>
          <w:r w:rsidRPr="00F12DCE">
            <w:rPr>
              <w:rFonts w:ascii="Corbel" w:hAnsi="Corbel"/>
              <w:b/>
              <w:sz w:val="28"/>
              <w:szCs w:val="36"/>
              <w:lang w:val="fr-FR"/>
            </w:rPr>
            <w:t xml:space="preserve">  </w:t>
          </w:r>
          <w:r w:rsidR="00CF581C">
            <w:rPr>
              <w:rFonts w:ascii="Corbel" w:hAnsi="Corbel"/>
              <w:b/>
              <w:sz w:val="28"/>
              <w:szCs w:val="36"/>
              <w:lang w:val="fr-FR"/>
            </w:rPr>
            <w:t xml:space="preserve">- </w:t>
          </w:r>
          <w:r w:rsidR="00CF581C">
            <w:rPr>
              <w:rFonts w:ascii="Corbel" w:hAnsi="Corbel"/>
              <w:b/>
              <w:lang w:val="fr-FR"/>
            </w:rPr>
            <w:t>DIRE</w:t>
          </w:r>
          <w:r w:rsidR="004379C2">
            <w:rPr>
              <w:rFonts w:ascii="Corbel" w:hAnsi="Corbel"/>
              <w:b/>
              <w:lang w:val="fr-FR"/>
            </w:rPr>
            <w:t>CTION</w:t>
          </w:r>
          <w:r w:rsidRPr="00F12DCE">
            <w:rPr>
              <w:rFonts w:ascii="Corbel" w:hAnsi="Corbel"/>
              <w:b/>
              <w:sz w:val="28"/>
              <w:szCs w:val="36"/>
              <w:lang w:val="fr-FR"/>
            </w:rPr>
            <w:t xml:space="preserve">                     </w:t>
          </w:r>
          <w:r w:rsidR="004379C2">
            <w:rPr>
              <w:rFonts w:ascii="Corbel" w:hAnsi="Corbel"/>
              <w:b/>
              <w:color w:val="FF0000"/>
              <w:sz w:val="18"/>
              <w:szCs w:val="18"/>
              <w:lang w:val="fr-FR"/>
            </w:rPr>
            <w:t xml:space="preserve"> </w:t>
          </w:r>
          <w:r w:rsidR="00CF581C" w:rsidRPr="004379C2">
            <w:rPr>
              <w:rFonts w:ascii="Corbel" w:hAnsi="Corbel" w:cs="Arial"/>
              <w:b/>
              <w:sz w:val="22"/>
              <w:szCs w:val="22"/>
              <w:lang w:val="fr-FR"/>
            </w:rPr>
            <w:t>DIR-Risque-003-01</w:t>
          </w:r>
        </w:p>
      </w:tc>
    </w:tr>
    <w:tr w:rsidR="004B2E7D" w:rsidRPr="00B43FD3" w:rsidTr="009B5461">
      <w:trPr>
        <w:cantSplit/>
        <w:trHeight w:val="559"/>
      </w:trPr>
      <w:tc>
        <w:tcPr>
          <w:tcW w:w="763" w:type="pct"/>
          <w:vMerge/>
          <w:tcBorders>
            <w:top w:val="single" w:sz="4" w:space="0" w:color="000000"/>
            <w:left w:val="single" w:sz="4" w:space="0" w:color="000000"/>
          </w:tcBorders>
          <w:shd w:val="clear" w:color="auto" w:fill="auto"/>
          <w:vAlign w:val="center"/>
        </w:tcPr>
        <w:p w:rsidR="004B2E7D" w:rsidRPr="00B43FD3" w:rsidRDefault="004B2E7D" w:rsidP="004B2E7D">
          <w:pPr>
            <w:snapToGrid w:val="0"/>
            <w:jc w:val="center"/>
            <w:rPr>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rsidR="004B2E7D" w:rsidRPr="00F12DCE" w:rsidRDefault="00CF581C" w:rsidP="004B2E7D">
          <w:pPr>
            <w:rPr>
              <w:rFonts w:ascii="Corbel" w:hAnsi="Corbel" w:cs="Arial"/>
              <w:b/>
              <w:sz w:val="32"/>
              <w:szCs w:val="32"/>
              <w:lang w:val="fr-FR"/>
            </w:rPr>
          </w:pPr>
          <w:r>
            <w:rPr>
              <w:rFonts w:ascii="Corbel" w:hAnsi="Corbel" w:cs="Arial"/>
              <w:b/>
              <w:lang w:val="fr-FR"/>
            </w:rPr>
            <w:t>Risque- Gestion de risque</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auto"/>
        </w:tcPr>
        <w:p w:rsidR="004B2E7D" w:rsidRPr="00F12DCE" w:rsidRDefault="004B2E7D" w:rsidP="004B2E7D">
          <w:pPr>
            <w:rPr>
              <w:rFonts w:ascii="Corbel" w:hAnsi="Corbel" w:cs="Arial"/>
              <w:b/>
              <w:sz w:val="32"/>
              <w:szCs w:val="32"/>
              <w:lang w:val="fr-FR"/>
            </w:rPr>
          </w:pPr>
          <w:r>
            <w:rPr>
              <w:rFonts w:ascii="Corbel" w:hAnsi="Corbel" w:cs="Arial"/>
              <w:b/>
              <w:lang w:val="fr-FR"/>
            </w:rPr>
            <w:t>Prévention de chutes</w:t>
          </w:r>
        </w:p>
      </w:tc>
    </w:tr>
    <w:tr w:rsidR="004B2E7D" w:rsidRPr="00F12DCE" w:rsidTr="009B5461">
      <w:trPr>
        <w:cantSplit/>
        <w:trHeight w:val="1106"/>
      </w:trPr>
      <w:tc>
        <w:tcPr>
          <w:tcW w:w="763" w:type="pct"/>
          <w:vMerge/>
          <w:tcBorders>
            <w:top w:val="single" w:sz="4" w:space="0" w:color="000000"/>
            <w:left w:val="single" w:sz="4" w:space="0" w:color="000000"/>
          </w:tcBorders>
          <w:shd w:val="clear" w:color="auto" w:fill="auto"/>
          <w:vAlign w:val="center"/>
        </w:tcPr>
        <w:p w:rsidR="004B2E7D" w:rsidRPr="00B43FD3" w:rsidRDefault="004B2E7D" w:rsidP="004B2E7D">
          <w:pPr>
            <w:snapToGrid w:val="0"/>
            <w:jc w:val="center"/>
            <w:rPr>
              <w:noProof/>
              <w:lang w:val="fr-CA" w:eastAsia="en-CA"/>
            </w:rPr>
          </w:pPr>
        </w:p>
      </w:tc>
      <w:tc>
        <w:tcPr>
          <w:tcW w:w="1336" w:type="pct"/>
          <w:tcBorders>
            <w:top w:val="single" w:sz="4" w:space="0" w:color="000000"/>
            <w:left w:val="single" w:sz="4" w:space="0" w:color="000000"/>
            <w:bottom w:val="single" w:sz="4" w:space="0" w:color="000000"/>
            <w:right w:val="single" w:sz="4" w:space="0" w:color="000000"/>
          </w:tcBorders>
          <w:shd w:val="clear" w:color="auto" w:fill="auto"/>
        </w:tcPr>
        <w:p w:rsidR="004B2E7D" w:rsidRDefault="004B2E7D" w:rsidP="004B2E7D">
          <w:pPr>
            <w:rPr>
              <w:rFonts w:ascii="Corbel" w:hAnsi="Corbel" w:cs="Arial"/>
              <w:b/>
              <w:color w:val="FF0000"/>
              <w:sz w:val="18"/>
              <w:szCs w:val="18"/>
              <w:lang w:val="fr-FR"/>
            </w:rPr>
          </w:pPr>
          <w:r w:rsidRPr="00F12DCE">
            <w:rPr>
              <w:rFonts w:ascii="Corbel" w:hAnsi="Corbel" w:cs="Arial"/>
              <w:b/>
              <w:sz w:val="20"/>
              <w:szCs w:val="20"/>
              <w:lang w:val="fr-FR"/>
            </w:rPr>
            <w:t xml:space="preserve">Adopté par la direction </w:t>
          </w:r>
          <w:r w:rsidRPr="00F12DCE">
            <w:rPr>
              <w:rFonts w:ascii="Corbel" w:hAnsi="Corbel" w:cs="Arial"/>
              <w:sz w:val="20"/>
              <w:szCs w:val="20"/>
              <w:lang w:val="fr-FR"/>
            </w:rPr>
            <w:t xml:space="preserve">: </w:t>
          </w:r>
        </w:p>
        <w:p w:rsidR="004B2E7D" w:rsidRPr="00F12DCE" w:rsidRDefault="004B2E7D" w:rsidP="004B2E7D">
          <w:pPr>
            <w:rPr>
              <w:rFonts w:ascii="Corbel" w:hAnsi="Corbel" w:cs="Arial"/>
              <w:sz w:val="20"/>
              <w:szCs w:val="20"/>
              <w:lang w:val="fr-FR"/>
            </w:rPr>
          </w:pPr>
          <w:r w:rsidRPr="00F12DCE">
            <w:rPr>
              <w:rFonts w:ascii="Corbel" w:hAnsi="Corbel" w:cs="Arial"/>
              <w:b/>
              <w:color w:val="FF0000"/>
              <w:sz w:val="18"/>
              <w:szCs w:val="18"/>
              <w:lang w:val="fr-FR"/>
            </w:rPr>
            <w:t xml:space="preserve"> </w:t>
          </w:r>
        </w:p>
        <w:p w:rsidR="004B2E7D" w:rsidRPr="00F12DCE" w:rsidRDefault="004B2E7D" w:rsidP="004B2E7D">
          <w:pPr>
            <w:jc w:val="center"/>
            <w:rPr>
              <w:rFonts w:ascii="Corbel" w:hAnsi="Corbel" w:cs="Arial"/>
              <w:b/>
              <w:color w:val="FF0000"/>
              <w:sz w:val="20"/>
              <w:szCs w:val="20"/>
              <w:lang w:val="fr-FR"/>
            </w:rPr>
          </w:pPr>
          <w:r>
            <w:rPr>
              <w:rFonts w:ascii="Corbel" w:hAnsi="Corbel" w:cs="Arial"/>
              <w:sz w:val="20"/>
              <w:szCs w:val="20"/>
              <w:lang w:val="fr-FR"/>
            </w:rPr>
            <w:t>Janvier 2018</w:t>
          </w:r>
          <w:r w:rsidRPr="00F12DCE">
            <w:rPr>
              <w:rFonts w:ascii="Corbel" w:hAnsi="Corbel" w:cs="Arial"/>
              <w:sz w:val="20"/>
              <w:szCs w:val="20"/>
              <w:lang w:val="fr-FR"/>
            </w:rPr>
            <w:t xml:space="preserve"> </w:t>
          </w:r>
        </w:p>
      </w:tc>
      <w:tc>
        <w:tcPr>
          <w:tcW w:w="1646" w:type="pct"/>
          <w:gridSpan w:val="2"/>
          <w:tcBorders>
            <w:top w:val="single" w:sz="4" w:space="0" w:color="000000"/>
            <w:left w:val="single" w:sz="4" w:space="0" w:color="000000"/>
            <w:bottom w:val="single" w:sz="4" w:space="0" w:color="000000"/>
            <w:right w:val="single" w:sz="4" w:space="0" w:color="000000"/>
          </w:tcBorders>
          <w:shd w:val="clear" w:color="auto" w:fill="auto"/>
        </w:tcPr>
        <w:p w:rsidR="004B2E7D" w:rsidRPr="00F12DCE" w:rsidRDefault="004B2E7D" w:rsidP="004B2E7D">
          <w:pPr>
            <w:rPr>
              <w:rFonts w:ascii="Corbel" w:hAnsi="Corbel" w:cs="Arial"/>
              <w:color w:val="FF0000"/>
              <w:sz w:val="16"/>
              <w:szCs w:val="16"/>
              <w:lang w:val="fr-FR"/>
            </w:rPr>
          </w:pPr>
          <w:r w:rsidRPr="00F12DCE">
            <w:rPr>
              <w:rFonts w:ascii="Corbel" w:hAnsi="Corbel" w:cs="Arial"/>
              <w:b/>
              <w:sz w:val="20"/>
              <w:szCs w:val="20"/>
              <w:lang w:val="fr-FR"/>
            </w:rPr>
            <w:t xml:space="preserve">Approbation : </w:t>
          </w:r>
          <w:r w:rsidRPr="00F12DCE">
            <w:rPr>
              <w:rFonts w:ascii="Corbel" w:hAnsi="Corbel" w:cs="Arial"/>
              <w:sz w:val="20"/>
              <w:szCs w:val="20"/>
              <w:lang w:val="fr-FR"/>
            </w:rPr>
            <w:t xml:space="preserve">Barbara Ceccarelli </w:t>
          </w:r>
        </w:p>
        <w:p w:rsidR="004B2E7D" w:rsidRPr="00F12DCE" w:rsidRDefault="004B2E7D" w:rsidP="004B2E7D">
          <w:pPr>
            <w:rPr>
              <w:rFonts w:ascii="Corbel" w:hAnsi="Corbel" w:cs="Arial"/>
              <w:b/>
              <w:color w:val="FF0000"/>
              <w:sz w:val="16"/>
              <w:szCs w:val="16"/>
              <w:lang w:val="fr-FR"/>
            </w:rPr>
          </w:pPr>
        </w:p>
        <w:p w:rsidR="004B2E7D" w:rsidRPr="00F12DCE" w:rsidRDefault="004B2E7D" w:rsidP="004B2E7D">
          <w:pPr>
            <w:spacing w:line="276" w:lineRule="auto"/>
            <w:jc w:val="center"/>
            <w:rPr>
              <w:rFonts w:ascii="Corbel" w:hAnsi="Corbel" w:cs="Arial"/>
              <w:color w:val="FF0000"/>
              <w:sz w:val="20"/>
              <w:szCs w:val="20"/>
              <w:lang w:val="fr-FR"/>
            </w:rPr>
          </w:pPr>
          <w:r>
            <w:rPr>
              <w:rFonts w:ascii="Corbel" w:hAnsi="Corbel"/>
              <w:noProof/>
              <w:lang w:val="en-CA" w:eastAsia="en-CA"/>
            </w:rPr>
            <w:drawing>
              <wp:inline distT="0" distB="0" distL="0" distR="0" wp14:anchorId="0AAFE684" wp14:editId="192AFD38">
                <wp:extent cx="8477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rsidR="004B2E7D" w:rsidRPr="00F12DCE" w:rsidRDefault="004B2E7D" w:rsidP="004B2E7D">
          <w:pPr>
            <w:spacing w:line="276" w:lineRule="auto"/>
            <w:rPr>
              <w:rFonts w:ascii="Corbel" w:hAnsi="Corbel" w:cs="Arial"/>
              <w:b/>
              <w:sz w:val="20"/>
              <w:szCs w:val="20"/>
              <w:lang w:val="fr-CA"/>
            </w:rPr>
          </w:pPr>
          <w:r w:rsidRPr="00F12DCE">
            <w:rPr>
              <w:rFonts w:ascii="Corbel" w:hAnsi="Corbel" w:cs="Arial"/>
              <w:b/>
              <w:sz w:val="20"/>
              <w:szCs w:val="20"/>
              <w:lang w:val="fr-CA"/>
            </w:rPr>
            <w:t xml:space="preserve">À renouveler : </w:t>
          </w:r>
        </w:p>
        <w:p w:rsidR="004B2E7D" w:rsidRPr="00F12DCE" w:rsidRDefault="004B2E7D" w:rsidP="004B2E7D">
          <w:pPr>
            <w:rPr>
              <w:rFonts w:ascii="Corbel" w:hAnsi="Corbel" w:cs="Arial"/>
              <w:b/>
              <w:sz w:val="16"/>
              <w:szCs w:val="16"/>
              <w:lang w:val="fr-CA"/>
            </w:rPr>
          </w:pPr>
        </w:p>
        <w:p w:rsidR="004B2E7D" w:rsidRPr="00F12DCE" w:rsidRDefault="004B2E7D" w:rsidP="004B2E7D">
          <w:pPr>
            <w:spacing w:line="276" w:lineRule="auto"/>
            <w:jc w:val="center"/>
            <w:rPr>
              <w:rFonts w:ascii="Corbel" w:hAnsi="Corbel" w:cs="Arial"/>
              <w:b/>
              <w:sz w:val="20"/>
              <w:szCs w:val="20"/>
              <w:lang w:val="fr-CA"/>
            </w:rPr>
          </w:pPr>
          <w:r>
            <w:rPr>
              <w:rFonts w:ascii="Corbel" w:hAnsi="Corbel" w:cs="Arial"/>
              <w:sz w:val="20"/>
              <w:szCs w:val="20"/>
              <w:lang w:val="fr-FR"/>
            </w:rPr>
            <w:t>Janvier 2121</w:t>
          </w:r>
        </w:p>
      </w:tc>
    </w:tr>
    <w:tr w:rsidR="004B2E7D" w:rsidRPr="00EB0748" w:rsidTr="009B5461">
      <w:trPr>
        <w:cantSplit/>
        <w:trHeight w:val="36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4B2E7D" w:rsidRPr="00F12DCE" w:rsidRDefault="004B2E7D" w:rsidP="004B2E7D">
          <w:pPr>
            <w:spacing w:line="276" w:lineRule="auto"/>
            <w:rPr>
              <w:rFonts w:ascii="Corbel" w:hAnsi="Corbel" w:cs="Arial"/>
              <w:b/>
              <w:bCs/>
              <w:color w:val="FF0000"/>
              <w:lang w:val="fr-CA"/>
            </w:rPr>
          </w:pPr>
          <w:r w:rsidRPr="00F12DCE">
            <w:rPr>
              <w:rFonts w:ascii="Corbel" w:hAnsi="Corbel" w:cs="Arial"/>
              <w:b/>
              <w:bCs/>
              <w:lang w:val="fr-CA"/>
            </w:rPr>
            <w:t xml:space="preserve">TITRE :             Politique </w:t>
          </w:r>
          <w:r>
            <w:rPr>
              <w:rFonts w:ascii="Corbel" w:hAnsi="Corbel" w:cs="Arial"/>
              <w:b/>
              <w:bCs/>
              <w:lang w:val="fr-CA"/>
            </w:rPr>
            <w:t>sur la prévention des chutes</w:t>
          </w:r>
        </w:p>
        <w:p w:rsidR="004B2E7D" w:rsidRPr="00F12DCE" w:rsidRDefault="004B2E7D" w:rsidP="004B2E7D">
          <w:pPr>
            <w:spacing w:line="276" w:lineRule="auto"/>
            <w:rPr>
              <w:rFonts w:ascii="Corbel" w:hAnsi="Corbel" w:cs="Arial"/>
              <w:sz w:val="28"/>
              <w:szCs w:val="28"/>
              <w:lang w:val="fr-CA"/>
            </w:rPr>
          </w:pPr>
        </w:p>
      </w:tc>
    </w:tr>
    <w:tr w:rsidR="004B2E7D" w:rsidRPr="001C1745" w:rsidTr="009B5461">
      <w:trPr>
        <w:cantSplit/>
        <w:trHeight w:val="36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4B2E7D" w:rsidRPr="00F12DCE" w:rsidRDefault="004B2E7D" w:rsidP="004B2E7D">
          <w:pPr>
            <w:spacing w:line="276" w:lineRule="auto"/>
            <w:rPr>
              <w:rFonts w:ascii="Corbel" w:hAnsi="Corbel" w:cs="Arial"/>
              <w:b/>
              <w:bCs/>
              <w:lang w:val="fr-CA"/>
            </w:rPr>
          </w:pPr>
          <w:r w:rsidRPr="00F12DCE">
            <w:rPr>
              <w:rFonts w:ascii="Corbel" w:hAnsi="Corbel"/>
              <w:b/>
              <w:bCs/>
              <w:sz w:val="20"/>
              <w:szCs w:val="20"/>
              <w:lang w:val="fr-CA"/>
            </w:rPr>
            <w:t>CONCERNE :</w:t>
          </w:r>
          <w:r w:rsidR="00F55F99">
            <w:rPr>
              <w:rFonts w:ascii="Corbel" w:hAnsi="Corbel"/>
              <w:bCs/>
              <w:sz w:val="20"/>
              <w:szCs w:val="20"/>
              <w:lang w:val="fr-CA"/>
            </w:rPr>
            <w:t xml:space="preserve"> </w:t>
          </w:r>
          <w:r>
            <w:rPr>
              <w:rFonts w:ascii="Corbel" w:hAnsi="Corbel"/>
              <w:bCs/>
              <w:sz w:val="20"/>
              <w:szCs w:val="20"/>
              <w:lang w:val="fr-CA"/>
            </w:rPr>
            <w:t>Employés</w:t>
          </w:r>
        </w:p>
      </w:tc>
    </w:tr>
    <w:tr w:rsidR="004B2E7D" w:rsidRPr="00C431EA" w:rsidTr="004B2E7D">
      <w:trPr>
        <w:cantSplit/>
        <w:trHeight w:val="3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4B2E7D" w:rsidRPr="00F12DCE" w:rsidRDefault="004B2E7D" w:rsidP="004B2E7D">
          <w:pPr>
            <w:tabs>
              <w:tab w:val="left" w:pos="1162"/>
            </w:tabs>
            <w:spacing w:line="276" w:lineRule="auto"/>
            <w:rPr>
              <w:rFonts w:ascii="Corbel" w:hAnsi="Corbel" w:cs="Arial"/>
              <w:b/>
              <w:bCs/>
              <w:sz w:val="20"/>
              <w:szCs w:val="20"/>
              <w:lang w:val="fr-CA"/>
            </w:rPr>
          </w:pPr>
          <w:r w:rsidRPr="00F12DCE">
            <w:rPr>
              <w:rFonts w:ascii="Corbel" w:hAnsi="Corbel" w:cs="Arial"/>
              <w:b/>
              <w:bCs/>
              <w:sz w:val="20"/>
              <w:szCs w:val="20"/>
              <w:lang w:val="fr-CA"/>
            </w:rPr>
            <w:t>Norme :</w:t>
          </w:r>
          <w:r w:rsidRPr="00F12DCE">
            <w:rPr>
              <w:rFonts w:ascii="Corbel" w:hAnsi="Corbel" w:cs="Arial"/>
              <w:b/>
              <w:bCs/>
              <w:sz w:val="20"/>
              <w:szCs w:val="20"/>
              <w:lang w:val="fr-CA"/>
            </w:rPr>
            <w:tab/>
            <w:t xml:space="preserve"> </w:t>
          </w:r>
          <w:r w:rsidR="00F55F99" w:rsidRPr="00F55F99">
            <w:rPr>
              <w:rFonts w:ascii="Corbel" w:hAnsi="Corbel" w:cs="Arial"/>
              <w:bCs/>
              <w:sz w:val="20"/>
              <w:szCs w:val="20"/>
              <w:lang w:val="fr-CA"/>
            </w:rPr>
            <w:t>Soutien à domicile 8.5</w:t>
          </w:r>
        </w:p>
      </w:tc>
    </w:tr>
  </w:tbl>
  <w:p w:rsidR="001E2E70" w:rsidRPr="00DE3B9E" w:rsidRDefault="001E2E70">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3F8BCBC"/>
    <w:lvl w:ilvl="0">
      <w:start w:val="1"/>
      <w:numFmt w:val="decimal"/>
      <w:pStyle w:val="Stylerapi01"/>
      <w:lvlText w:val="%1."/>
      <w:lvlJc w:val="left"/>
      <w:pPr>
        <w:tabs>
          <w:tab w:val="num" w:pos="720"/>
        </w:tabs>
      </w:pPr>
    </w:lvl>
    <w:lvl w:ilvl="1">
      <w:start w:val="1"/>
      <w:numFmt w:val="decimal"/>
      <w:isLgl/>
      <w:lvlText w:val="%1.%2"/>
      <w:lvlJc w:val="left"/>
      <w:pPr>
        <w:ind w:left="1770" w:hanging="360"/>
      </w:pPr>
      <w:rPr>
        <w:rFonts w:hint="default"/>
      </w:rPr>
    </w:lvl>
    <w:lvl w:ilvl="2">
      <w:start w:val="1"/>
      <w:numFmt w:val="decimal"/>
      <w:isLgl/>
      <w:lvlText w:val="%1.%2.%3"/>
      <w:lvlJc w:val="left"/>
      <w:pPr>
        <w:ind w:left="354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130" w:hanging="1080"/>
      </w:pPr>
      <w:rPr>
        <w:rFonts w:hint="default"/>
      </w:rPr>
    </w:lvl>
    <w:lvl w:ilvl="6">
      <w:start w:val="1"/>
      <w:numFmt w:val="decimal"/>
      <w:isLgl/>
      <w:lvlText w:val="%1.%2.%3.%4.%5.%6.%7"/>
      <w:lvlJc w:val="left"/>
      <w:pPr>
        <w:ind w:left="9900" w:hanging="1440"/>
      </w:pPr>
      <w:rPr>
        <w:rFonts w:hint="default"/>
      </w:rPr>
    </w:lvl>
    <w:lvl w:ilvl="7">
      <w:start w:val="1"/>
      <w:numFmt w:val="decimal"/>
      <w:isLgl/>
      <w:lvlText w:val="%1.%2.%3.%4.%5.%6.%7.%8"/>
      <w:lvlJc w:val="left"/>
      <w:pPr>
        <w:ind w:left="11310" w:hanging="1440"/>
      </w:pPr>
      <w:rPr>
        <w:rFonts w:hint="default"/>
      </w:rPr>
    </w:lvl>
    <w:lvl w:ilvl="8">
      <w:start w:val="1"/>
      <w:numFmt w:val="decimal"/>
      <w:isLgl/>
      <w:lvlText w:val="%1.%2.%3.%4.%5.%6.%7.%8.%9"/>
      <w:lvlJc w:val="left"/>
      <w:pPr>
        <w:ind w:left="13080" w:hanging="1800"/>
      </w:pPr>
      <w:rPr>
        <w:rFonts w:hint="default"/>
      </w:rPr>
    </w:lvl>
  </w:abstractNum>
  <w:abstractNum w:abstractNumId="1" w15:restartNumberingAfterBreak="0">
    <w:nsid w:val="087769D4"/>
    <w:multiLevelType w:val="hybridMultilevel"/>
    <w:tmpl w:val="5010E7CE"/>
    <w:lvl w:ilvl="0" w:tplc="4584276A">
      <w:start w:val="3"/>
      <w:numFmt w:val="decimal"/>
      <w:lvlText w:val="%1."/>
      <w:lvlJc w:val="left"/>
      <w:pPr>
        <w:ind w:left="720" w:hanging="360"/>
      </w:pPr>
      <w:rPr>
        <w:rFonts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291E58"/>
    <w:multiLevelType w:val="hybridMultilevel"/>
    <w:tmpl w:val="3AFEA6FC"/>
    <w:lvl w:ilvl="0" w:tplc="0C0C0017">
      <w:start w:val="1"/>
      <w:numFmt w:val="lowerLetter"/>
      <w:lvlText w:val="%1)"/>
      <w:lvlJc w:val="left"/>
      <w:pPr>
        <w:ind w:left="1212" w:hanging="360"/>
      </w:pPr>
      <w:rPr>
        <w:rFonts w:hint="default"/>
      </w:rPr>
    </w:lvl>
    <w:lvl w:ilvl="1" w:tplc="10090019" w:tentative="1">
      <w:start w:val="1"/>
      <w:numFmt w:val="lowerLetter"/>
      <w:lvlText w:val="%2."/>
      <w:lvlJc w:val="left"/>
      <w:pPr>
        <w:ind w:left="1932" w:hanging="360"/>
      </w:pPr>
    </w:lvl>
    <w:lvl w:ilvl="2" w:tplc="1009001B" w:tentative="1">
      <w:start w:val="1"/>
      <w:numFmt w:val="lowerRoman"/>
      <w:lvlText w:val="%3."/>
      <w:lvlJc w:val="right"/>
      <w:pPr>
        <w:ind w:left="2652" w:hanging="180"/>
      </w:pPr>
    </w:lvl>
    <w:lvl w:ilvl="3" w:tplc="1009000F" w:tentative="1">
      <w:start w:val="1"/>
      <w:numFmt w:val="decimal"/>
      <w:lvlText w:val="%4."/>
      <w:lvlJc w:val="left"/>
      <w:pPr>
        <w:ind w:left="3372" w:hanging="360"/>
      </w:pPr>
    </w:lvl>
    <w:lvl w:ilvl="4" w:tplc="10090019" w:tentative="1">
      <w:start w:val="1"/>
      <w:numFmt w:val="lowerLetter"/>
      <w:lvlText w:val="%5."/>
      <w:lvlJc w:val="left"/>
      <w:pPr>
        <w:ind w:left="4092" w:hanging="360"/>
      </w:pPr>
    </w:lvl>
    <w:lvl w:ilvl="5" w:tplc="1009001B" w:tentative="1">
      <w:start w:val="1"/>
      <w:numFmt w:val="lowerRoman"/>
      <w:lvlText w:val="%6."/>
      <w:lvlJc w:val="right"/>
      <w:pPr>
        <w:ind w:left="4812" w:hanging="180"/>
      </w:pPr>
    </w:lvl>
    <w:lvl w:ilvl="6" w:tplc="1009000F" w:tentative="1">
      <w:start w:val="1"/>
      <w:numFmt w:val="decimal"/>
      <w:lvlText w:val="%7."/>
      <w:lvlJc w:val="left"/>
      <w:pPr>
        <w:ind w:left="5532" w:hanging="360"/>
      </w:pPr>
    </w:lvl>
    <w:lvl w:ilvl="7" w:tplc="10090019" w:tentative="1">
      <w:start w:val="1"/>
      <w:numFmt w:val="lowerLetter"/>
      <w:lvlText w:val="%8."/>
      <w:lvlJc w:val="left"/>
      <w:pPr>
        <w:ind w:left="6252" w:hanging="360"/>
      </w:pPr>
    </w:lvl>
    <w:lvl w:ilvl="8" w:tplc="1009001B" w:tentative="1">
      <w:start w:val="1"/>
      <w:numFmt w:val="lowerRoman"/>
      <w:lvlText w:val="%9."/>
      <w:lvlJc w:val="right"/>
      <w:pPr>
        <w:ind w:left="6972" w:hanging="180"/>
      </w:pPr>
    </w:lvl>
  </w:abstractNum>
  <w:abstractNum w:abstractNumId="3" w15:restartNumberingAfterBreak="0">
    <w:nsid w:val="13624D9A"/>
    <w:multiLevelType w:val="hybridMultilevel"/>
    <w:tmpl w:val="298C4EE6"/>
    <w:lvl w:ilvl="0" w:tplc="7DCEE8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541A73"/>
    <w:multiLevelType w:val="hybridMultilevel"/>
    <w:tmpl w:val="43C8E050"/>
    <w:lvl w:ilvl="0" w:tplc="168EB6CA">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2E7BE0"/>
    <w:multiLevelType w:val="hybridMultilevel"/>
    <w:tmpl w:val="FE046AA6"/>
    <w:lvl w:ilvl="0" w:tplc="E22416FA">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2B6D75"/>
    <w:multiLevelType w:val="hybridMultilevel"/>
    <w:tmpl w:val="EA5A4362"/>
    <w:lvl w:ilvl="0" w:tplc="87BEF64E">
      <w:numFmt w:val="bullet"/>
      <w:lvlText w:val=""/>
      <w:lvlJc w:val="left"/>
      <w:pPr>
        <w:ind w:left="290" w:hanging="180"/>
      </w:pPr>
      <w:rPr>
        <w:rFonts w:ascii="Wingdings" w:eastAsia="Wingdings" w:hAnsi="Wingdings" w:cs="Wingdings" w:hint="default"/>
        <w:w w:val="99"/>
        <w:sz w:val="16"/>
        <w:szCs w:val="16"/>
        <w:lang w:val="fr-FR" w:eastAsia="fr-FR" w:bidi="fr-FR"/>
      </w:rPr>
    </w:lvl>
    <w:lvl w:ilvl="1" w:tplc="BD2E44AC">
      <w:numFmt w:val="bullet"/>
      <w:lvlText w:val="•"/>
      <w:lvlJc w:val="left"/>
      <w:pPr>
        <w:ind w:left="763" w:hanging="180"/>
      </w:pPr>
      <w:rPr>
        <w:rFonts w:hint="default"/>
        <w:lang w:val="fr-FR" w:eastAsia="fr-FR" w:bidi="fr-FR"/>
      </w:rPr>
    </w:lvl>
    <w:lvl w:ilvl="2" w:tplc="E6CCCF26">
      <w:numFmt w:val="bullet"/>
      <w:lvlText w:val="•"/>
      <w:lvlJc w:val="left"/>
      <w:pPr>
        <w:ind w:left="1227" w:hanging="180"/>
      </w:pPr>
      <w:rPr>
        <w:rFonts w:hint="default"/>
        <w:lang w:val="fr-FR" w:eastAsia="fr-FR" w:bidi="fr-FR"/>
      </w:rPr>
    </w:lvl>
    <w:lvl w:ilvl="3" w:tplc="948E8C06">
      <w:numFmt w:val="bullet"/>
      <w:lvlText w:val="•"/>
      <w:lvlJc w:val="left"/>
      <w:pPr>
        <w:ind w:left="1691" w:hanging="180"/>
      </w:pPr>
      <w:rPr>
        <w:rFonts w:hint="default"/>
        <w:lang w:val="fr-FR" w:eastAsia="fr-FR" w:bidi="fr-FR"/>
      </w:rPr>
    </w:lvl>
    <w:lvl w:ilvl="4" w:tplc="68DC37FE">
      <w:numFmt w:val="bullet"/>
      <w:lvlText w:val="•"/>
      <w:lvlJc w:val="left"/>
      <w:pPr>
        <w:ind w:left="2155" w:hanging="180"/>
      </w:pPr>
      <w:rPr>
        <w:rFonts w:hint="default"/>
        <w:lang w:val="fr-FR" w:eastAsia="fr-FR" w:bidi="fr-FR"/>
      </w:rPr>
    </w:lvl>
    <w:lvl w:ilvl="5" w:tplc="57560F96">
      <w:numFmt w:val="bullet"/>
      <w:lvlText w:val="•"/>
      <w:lvlJc w:val="left"/>
      <w:pPr>
        <w:ind w:left="2619" w:hanging="180"/>
      </w:pPr>
      <w:rPr>
        <w:rFonts w:hint="default"/>
        <w:lang w:val="fr-FR" w:eastAsia="fr-FR" w:bidi="fr-FR"/>
      </w:rPr>
    </w:lvl>
    <w:lvl w:ilvl="6" w:tplc="39A6E5AA">
      <w:numFmt w:val="bullet"/>
      <w:lvlText w:val="•"/>
      <w:lvlJc w:val="left"/>
      <w:pPr>
        <w:ind w:left="3082" w:hanging="180"/>
      </w:pPr>
      <w:rPr>
        <w:rFonts w:hint="default"/>
        <w:lang w:val="fr-FR" w:eastAsia="fr-FR" w:bidi="fr-FR"/>
      </w:rPr>
    </w:lvl>
    <w:lvl w:ilvl="7" w:tplc="69F8EB78">
      <w:numFmt w:val="bullet"/>
      <w:lvlText w:val="•"/>
      <w:lvlJc w:val="left"/>
      <w:pPr>
        <w:ind w:left="3546" w:hanging="180"/>
      </w:pPr>
      <w:rPr>
        <w:rFonts w:hint="default"/>
        <w:lang w:val="fr-FR" w:eastAsia="fr-FR" w:bidi="fr-FR"/>
      </w:rPr>
    </w:lvl>
    <w:lvl w:ilvl="8" w:tplc="E4AAE162">
      <w:numFmt w:val="bullet"/>
      <w:lvlText w:val="•"/>
      <w:lvlJc w:val="left"/>
      <w:pPr>
        <w:ind w:left="4010" w:hanging="180"/>
      </w:pPr>
      <w:rPr>
        <w:rFonts w:hint="default"/>
        <w:lang w:val="fr-FR" w:eastAsia="fr-FR" w:bidi="fr-FR"/>
      </w:rPr>
    </w:lvl>
  </w:abstractNum>
  <w:abstractNum w:abstractNumId="7" w15:restartNumberingAfterBreak="0">
    <w:nsid w:val="215C7E11"/>
    <w:multiLevelType w:val="hybridMultilevel"/>
    <w:tmpl w:val="63BA6222"/>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8" w15:restartNumberingAfterBreak="0">
    <w:nsid w:val="228C7C9E"/>
    <w:multiLevelType w:val="hybridMultilevel"/>
    <w:tmpl w:val="0B2E5C1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9" w15:restartNumberingAfterBreak="0">
    <w:nsid w:val="2955503E"/>
    <w:multiLevelType w:val="hybridMultilevel"/>
    <w:tmpl w:val="66E4BC48"/>
    <w:lvl w:ilvl="0" w:tplc="95BE26D2">
      <w:numFmt w:val="bullet"/>
      <w:lvlText w:val=""/>
      <w:lvlJc w:val="left"/>
      <w:pPr>
        <w:ind w:left="863" w:hanging="360"/>
      </w:pPr>
      <w:rPr>
        <w:rFonts w:ascii="Wingdings" w:eastAsia="Wingdings" w:hAnsi="Wingdings" w:cs="Wingdings" w:hint="default"/>
        <w:w w:val="101"/>
        <w:sz w:val="22"/>
        <w:szCs w:val="22"/>
        <w:lang w:val="fr-FR" w:eastAsia="fr-FR" w:bidi="fr-FR"/>
      </w:rPr>
    </w:lvl>
    <w:lvl w:ilvl="1" w:tplc="BBBA436C">
      <w:numFmt w:val="bullet"/>
      <w:lvlText w:val="•"/>
      <w:lvlJc w:val="left"/>
      <w:pPr>
        <w:ind w:left="1818" w:hanging="360"/>
      </w:pPr>
      <w:rPr>
        <w:rFonts w:hint="default"/>
        <w:lang w:val="fr-FR" w:eastAsia="fr-FR" w:bidi="fr-FR"/>
      </w:rPr>
    </w:lvl>
    <w:lvl w:ilvl="2" w:tplc="1708CDD6">
      <w:numFmt w:val="bullet"/>
      <w:lvlText w:val="•"/>
      <w:lvlJc w:val="left"/>
      <w:pPr>
        <w:ind w:left="2776" w:hanging="360"/>
      </w:pPr>
      <w:rPr>
        <w:rFonts w:hint="default"/>
        <w:lang w:val="fr-FR" w:eastAsia="fr-FR" w:bidi="fr-FR"/>
      </w:rPr>
    </w:lvl>
    <w:lvl w:ilvl="3" w:tplc="4244A5CA">
      <w:numFmt w:val="bullet"/>
      <w:lvlText w:val="•"/>
      <w:lvlJc w:val="left"/>
      <w:pPr>
        <w:ind w:left="3734" w:hanging="360"/>
      </w:pPr>
      <w:rPr>
        <w:rFonts w:hint="default"/>
        <w:lang w:val="fr-FR" w:eastAsia="fr-FR" w:bidi="fr-FR"/>
      </w:rPr>
    </w:lvl>
    <w:lvl w:ilvl="4" w:tplc="D3DC21A4">
      <w:numFmt w:val="bullet"/>
      <w:lvlText w:val="•"/>
      <w:lvlJc w:val="left"/>
      <w:pPr>
        <w:ind w:left="4692" w:hanging="360"/>
      </w:pPr>
      <w:rPr>
        <w:rFonts w:hint="default"/>
        <w:lang w:val="fr-FR" w:eastAsia="fr-FR" w:bidi="fr-FR"/>
      </w:rPr>
    </w:lvl>
    <w:lvl w:ilvl="5" w:tplc="E4ECBBF2">
      <w:numFmt w:val="bullet"/>
      <w:lvlText w:val="•"/>
      <w:lvlJc w:val="left"/>
      <w:pPr>
        <w:ind w:left="5650" w:hanging="360"/>
      </w:pPr>
      <w:rPr>
        <w:rFonts w:hint="default"/>
        <w:lang w:val="fr-FR" w:eastAsia="fr-FR" w:bidi="fr-FR"/>
      </w:rPr>
    </w:lvl>
    <w:lvl w:ilvl="6" w:tplc="B718C00A">
      <w:numFmt w:val="bullet"/>
      <w:lvlText w:val="•"/>
      <w:lvlJc w:val="left"/>
      <w:pPr>
        <w:ind w:left="6608" w:hanging="360"/>
      </w:pPr>
      <w:rPr>
        <w:rFonts w:hint="default"/>
        <w:lang w:val="fr-FR" w:eastAsia="fr-FR" w:bidi="fr-FR"/>
      </w:rPr>
    </w:lvl>
    <w:lvl w:ilvl="7" w:tplc="F0F43FFE">
      <w:numFmt w:val="bullet"/>
      <w:lvlText w:val="•"/>
      <w:lvlJc w:val="left"/>
      <w:pPr>
        <w:ind w:left="7566" w:hanging="360"/>
      </w:pPr>
      <w:rPr>
        <w:rFonts w:hint="default"/>
        <w:lang w:val="fr-FR" w:eastAsia="fr-FR" w:bidi="fr-FR"/>
      </w:rPr>
    </w:lvl>
    <w:lvl w:ilvl="8" w:tplc="54DC17E8">
      <w:numFmt w:val="bullet"/>
      <w:lvlText w:val="•"/>
      <w:lvlJc w:val="left"/>
      <w:pPr>
        <w:ind w:left="8524" w:hanging="360"/>
      </w:pPr>
      <w:rPr>
        <w:rFonts w:hint="default"/>
        <w:lang w:val="fr-FR" w:eastAsia="fr-FR" w:bidi="fr-FR"/>
      </w:rPr>
    </w:lvl>
  </w:abstractNum>
  <w:abstractNum w:abstractNumId="10" w15:restartNumberingAfterBreak="0">
    <w:nsid w:val="2CDE7417"/>
    <w:multiLevelType w:val="hybridMultilevel"/>
    <w:tmpl w:val="47AACC5A"/>
    <w:lvl w:ilvl="0" w:tplc="B3789ABE">
      <w:start w:val="1"/>
      <w:numFmt w:val="decimal"/>
      <w:lvlText w:val="%1."/>
      <w:lvlJc w:val="left"/>
      <w:pPr>
        <w:ind w:left="720" w:hanging="360"/>
      </w:pPr>
      <w:rPr>
        <w:rFonts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47201F"/>
    <w:multiLevelType w:val="hybridMultilevel"/>
    <w:tmpl w:val="022EF1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2103BD0"/>
    <w:multiLevelType w:val="hybridMultilevel"/>
    <w:tmpl w:val="AABECE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88B6CA4"/>
    <w:multiLevelType w:val="hybridMultilevel"/>
    <w:tmpl w:val="AB6852FA"/>
    <w:lvl w:ilvl="0" w:tplc="4970A47C">
      <w:start w:val="16"/>
      <w:numFmt w:val="decimal"/>
      <w:lvlText w:val="%1."/>
      <w:lvlJc w:val="left"/>
      <w:pPr>
        <w:ind w:left="1146" w:hanging="360"/>
      </w:pPr>
      <w:rPr>
        <w:rFonts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4" w15:restartNumberingAfterBreak="0">
    <w:nsid w:val="38AE2DB6"/>
    <w:multiLevelType w:val="hybridMultilevel"/>
    <w:tmpl w:val="2D26677E"/>
    <w:lvl w:ilvl="0" w:tplc="B016D92E">
      <w:start w:val="1"/>
      <w:numFmt w:val="decimal"/>
      <w:lvlText w:val="%1."/>
      <w:lvlJc w:val="left"/>
      <w:pPr>
        <w:ind w:left="720" w:hanging="360"/>
      </w:pPr>
      <w:rPr>
        <w:rFonts w:hint="default"/>
      </w:rPr>
    </w:lvl>
    <w:lvl w:ilvl="1" w:tplc="49524F00" w:tentative="1">
      <w:start w:val="1"/>
      <w:numFmt w:val="lowerLetter"/>
      <w:lvlText w:val="%2."/>
      <w:lvlJc w:val="left"/>
      <w:pPr>
        <w:ind w:left="1440" w:hanging="360"/>
      </w:pPr>
    </w:lvl>
    <w:lvl w:ilvl="2" w:tplc="46827CEC" w:tentative="1">
      <w:start w:val="1"/>
      <w:numFmt w:val="lowerRoman"/>
      <w:lvlText w:val="%3."/>
      <w:lvlJc w:val="right"/>
      <w:pPr>
        <w:ind w:left="2160" w:hanging="180"/>
      </w:pPr>
    </w:lvl>
    <w:lvl w:ilvl="3" w:tplc="D0585D76" w:tentative="1">
      <w:start w:val="1"/>
      <w:numFmt w:val="decimal"/>
      <w:lvlText w:val="%4."/>
      <w:lvlJc w:val="left"/>
      <w:pPr>
        <w:ind w:left="2880" w:hanging="360"/>
      </w:pPr>
    </w:lvl>
    <w:lvl w:ilvl="4" w:tplc="D108A2E0" w:tentative="1">
      <w:start w:val="1"/>
      <w:numFmt w:val="lowerLetter"/>
      <w:lvlText w:val="%5."/>
      <w:lvlJc w:val="left"/>
      <w:pPr>
        <w:ind w:left="3600" w:hanging="360"/>
      </w:pPr>
    </w:lvl>
    <w:lvl w:ilvl="5" w:tplc="00BC6E10" w:tentative="1">
      <w:start w:val="1"/>
      <w:numFmt w:val="lowerRoman"/>
      <w:lvlText w:val="%6."/>
      <w:lvlJc w:val="right"/>
      <w:pPr>
        <w:ind w:left="4320" w:hanging="180"/>
      </w:pPr>
    </w:lvl>
    <w:lvl w:ilvl="6" w:tplc="C4E4E5DC" w:tentative="1">
      <w:start w:val="1"/>
      <w:numFmt w:val="decimal"/>
      <w:lvlText w:val="%7."/>
      <w:lvlJc w:val="left"/>
      <w:pPr>
        <w:ind w:left="5040" w:hanging="360"/>
      </w:pPr>
    </w:lvl>
    <w:lvl w:ilvl="7" w:tplc="ED40390A" w:tentative="1">
      <w:start w:val="1"/>
      <w:numFmt w:val="lowerLetter"/>
      <w:lvlText w:val="%8."/>
      <w:lvlJc w:val="left"/>
      <w:pPr>
        <w:ind w:left="5760" w:hanging="360"/>
      </w:pPr>
    </w:lvl>
    <w:lvl w:ilvl="8" w:tplc="AE78C04A" w:tentative="1">
      <w:start w:val="1"/>
      <w:numFmt w:val="lowerRoman"/>
      <w:lvlText w:val="%9."/>
      <w:lvlJc w:val="right"/>
      <w:pPr>
        <w:ind w:left="6480" w:hanging="180"/>
      </w:pPr>
    </w:lvl>
  </w:abstractNum>
  <w:abstractNum w:abstractNumId="15" w15:restartNumberingAfterBreak="0">
    <w:nsid w:val="3A2A1C5D"/>
    <w:multiLevelType w:val="hybridMultilevel"/>
    <w:tmpl w:val="935C9C78"/>
    <w:lvl w:ilvl="0" w:tplc="04F2FD9C">
      <w:start w:val="1"/>
      <w:numFmt w:val="lowerRoman"/>
      <w:lvlText w:val="%1."/>
      <w:lvlJc w:val="right"/>
      <w:pPr>
        <w:ind w:left="2706" w:hanging="360"/>
      </w:pPr>
      <w:rPr>
        <w:sz w:val="22"/>
        <w:szCs w:val="22"/>
      </w:rPr>
    </w:lvl>
    <w:lvl w:ilvl="1" w:tplc="0C0C0019">
      <w:start w:val="1"/>
      <w:numFmt w:val="lowerLetter"/>
      <w:lvlText w:val="%2."/>
      <w:lvlJc w:val="left"/>
      <w:pPr>
        <w:ind w:left="3426" w:hanging="360"/>
      </w:pPr>
    </w:lvl>
    <w:lvl w:ilvl="2" w:tplc="0C0C001B" w:tentative="1">
      <w:start w:val="1"/>
      <w:numFmt w:val="lowerRoman"/>
      <w:lvlText w:val="%3."/>
      <w:lvlJc w:val="right"/>
      <w:pPr>
        <w:ind w:left="4146" w:hanging="180"/>
      </w:pPr>
    </w:lvl>
    <w:lvl w:ilvl="3" w:tplc="0C0C000F" w:tentative="1">
      <w:start w:val="1"/>
      <w:numFmt w:val="decimal"/>
      <w:lvlText w:val="%4."/>
      <w:lvlJc w:val="left"/>
      <w:pPr>
        <w:ind w:left="4866" w:hanging="360"/>
      </w:pPr>
    </w:lvl>
    <w:lvl w:ilvl="4" w:tplc="0C0C0019" w:tentative="1">
      <w:start w:val="1"/>
      <w:numFmt w:val="lowerLetter"/>
      <w:lvlText w:val="%5."/>
      <w:lvlJc w:val="left"/>
      <w:pPr>
        <w:ind w:left="5586" w:hanging="360"/>
      </w:pPr>
    </w:lvl>
    <w:lvl w:ilvl="5" w:tplc="0C0C001B" w:tentative="1">
      <w:start w:val="1"/>
      <w:numFmt w:val="lowerRoman"/>
      <w:lvlText w:val="%6."/>
      <w:lvlJc w:val="right"/>
      <w:pPr>
        <w:ind w:left="6306" w:hanging="180"/>
      </w:pPr>
    </w:lvl>
    <w:lvl w:ilvl="6" w:tplc="0C0C000F" w:tentative="1">
      <w:start w:val="1"/>
      <w:numFmt w:val="decimal"/>
      <w:lvlText w:val="%7."/>
      <w:lvlJc w:val="left"/>
      <w:pPr>
        <w:ind w:left="7026" w:hanging="360"/>
      </w:pPr>
    </w:lvl>
    <w:lvl w:ilvl="7" w:tplc="0C0C0019" w:tentative="1">
      <w:start w:val="1"/>
      <w:numFmt w:val="lowerLetter"/>
      <w:lvlText w:val="%8."/>
      <w:lvlJc w:val="left"/>
      <w:pPr>
        <w:ind w:left="7746" w:hanging="360"/>
      </w:pPr>
    </w:lvl>
    <w:lvl w:ilvl="8" w:tplc="0C0C001B" w:tentative="1">
      <w:start w:val="1"/>
      <w:numFmt w:val="lowerRoman"/>
      <w:lvlText w:val="%9."/>
      <w:lvlJc w:val="right"/>
      <w:pPr>
        <w:ind w:left="8466" w:hanging="180"/>
      </w:pPr>
    </w:lvl>
  </w:abstractNum>
  <w:abstractNum w:abstractNumId="16" w15:restartNumberingAfterBreak="0">
    <w:nsid w:val="3F48770D"/>
    <w:multiLevelType w:val="hybridMultilevel"/>
    <w:tmpl w:val="29FAA2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D514E9"/>
    <w:multiLevelType w:val="hybridMultilevel"/>
    <w:tmpl w:val="D8E2F4C4"/>
    <w:lvl w:ilvl="0" w:tplc="E5160D52">
      <w:start w:val="1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04E0376"/>
    <w:multiLevelType w:val="hybridMultilevel"/>
    <w:tmpl w:val="3CFAD5D8"/>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9" w15:restartNumberingAfterBreak="0">
    <w:nsid w:val="59113D1D"/>
    <w:multiLevelType w:val="hybridMultilevel"/>
    <w:tmpl w:val="175699F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B837396"/>
    <w:multiLevelType w:val="hybridMultilevel"/>
    <w:tmpl w:val="F404BEA0"/>
    <w:lvl w:ilvl="0" w:tplc="10090017">
      <w:start w:val="1"/>
      <w:numFmt w:val="lowerLetter"/>
      <w:lvlText w:val="%1)"/>
      <w:lvlJc w:val="left"/>
      <w:pPr>
        <w:ind w:left="1146" w:hanging="360"/>
      </w:pPr>
      <w:rPr>
        <w:sz w:val="22"/>
        <w:szCs w:val="22"/>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1" w15:restartNumberingAfterBreak="0">
    <w:nsid w:val="7D8C4739"/>
    <w:multiLevelType w:val="hybridMultilevel"/>
    <w:tmpl w:val="E7A2C77A"/>
    <w:lvl w:ilvl="0" w:tplc="5B10D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lvl w:ilvl="0">
        <w:start w:val="3"/>
        <w:numFmt w:val="decimal"/>
        <w:pStyle w:val="Stylerapi01"/>
        <w:lvlText w:val="%1."/>
        <w:lvlJc w:val="left"/>
        <w:pPr>
          <w:ind w:left="360" w:hanging="360"/>
        </w:pPr>
        <w:rPr>
          <w:rFonts w:ascii="Calibri" w:hAnsi="Calibri" w:hint="default"/>
          <w:b w:val="0"/>
          <w:sz w:val="22"/>
          <w:szCs w:val="3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3"/>
  </w:num>
  <w:num w:numId="3">
    <w:abstractNumId w:val="10"/>
  </w:num>
  <w:num w:numId="4">
    <w:abstractNumId w:val="12"/>
  </w:num>
  <w:num w:numId="5">
    <w:abstractNumId w:val="14"/>
  </w:num>
  <w:num w:numId="6">
    <w:abstractNumId w:val="6"/>
  </w:num>
  <w:num w:numId="7">
    <w:abstractNumId w:val="9"/>
  </w:num>
  <w:num w:numId="8">
    <w:abstractNumId w:val="20"/>
  </w:num>
  <w:num w:numId="9">
    <w:abstractNumId w:val="15"/>
  </w:num>
  <w:num w:numId="10">
    <w:abstractNumId w:val="16"/>
  </w:num>
  <w:num w:numId="11">
    <w:abstractNumId w:val="21"/>
  </w:num>
  <w:num w:numId="12">
    <w:abstractNumId w:val="19"/>
  </w:num>
  <w:num w:numId="13">
    <w:abstractNumId w:val="2"/>
  </w:num>
  <w:num w:numId="14">
    <w:abstractNumId w:val="18"/>
  </w:num>
  <w:num w:numId="15">
    <w:abstractNumId w:val="1"/>
  </w:num>
  <w:num w:numId="16">
    <w:abstractNumId w:val="4"/>
  </w:num>
  <w:num w:numId="17">
    <w:abstractNumId w:val="7"/>
  </w:num>
  <w:num w:numId="18">
    <w:abstractNumId w:val="11"/>
  </w:num>
  <w:num w:numId="19">
    <w:abstractNumId w:val="5"/>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BD"/>
    <w:rsid w:val="00001E07"/>
    <w:rsid w:val="0000239D"/>
    <w:rsid w:val="00023130"/>
    <w:rsid w:val="00032D9D"/>
    <w:rsid w:val="000364AC"/>
    <w:rsid w:val="00046686"/>
    <w:rsid w:val="000A1B35"/>
    <w:rsid w:val="000C6E3A"/>
    <w:rsid w:val="00135950"/>
    <w:rsid w:val="00145EC2"/>
    <w:rsid w:val="00166D99"/>
    <w:rsid w:val="00167666"/>
    <w:rsid w:val="0017347C"/>
    <w:rsid w:val="001813C7"/>
    <w:rsid w:val="00191A5A"/>
    <w:rsid w:val="00196E8A"/>
    <w:rsid w:val="001A02C7"/>
    <w:rsid w:val="001A28D9"/>
    <w:rsid w:val="001A631C"/>
    <w:rsid w:val="001E2E70"/>
    <w:rsid w:val="001F7F43"/>
    <w:rsid w:val="00211066"/>
    <w:rsid w:val="00231A97"/>
    <w:rsid w:val="0028224A"/>
    <w:rsid w:val="00282719"/>
    <w:rsid w:val="00296197"/>
    <w:rsid w:val="002A0DEC"/>
    <w:rsid w:val="002A1FB3"/>
    <w:rsid w:val="002A3822"/>
    <w:rsid w:val="002C7F67"/>
    <w:rsid w:val="002D17BC"/>
    <w:rsid w:val="00320C92"/>
    <w:rsid w:val="00344B92"/>
    <w:rsid w:val="003665E9"/>
    <w:rsid w:val="003728E2"/>
    <w:rsid w:val="00385536"/>
    <w:rsid w:val="003B4234"/>
    <w:rsid w:val="003B51CB"/>
    <w:rsid w:val="003C0DDF"/>
    <w:rsid w:val="003D4160"/>
    <w:rsid w:val="003F6C70"/>
    <w:rsid w:val="00414CB9"/>
    <w:rsid w:val="004379C2"/>
    <w:rsid w:val="00465B2E"/>
    <w:rsid w:val="004A0FAF"/>
    <w:rsid w:val="004B0B72"/>
    <w:rsid w:val="004B2E7D"/>
    <w:rsid w:val="004D1CCB"/>
    <w:rsid w:val="004E05BE"/>
    <w:rsid w:val="0053641D"/>
    <w:rsid w:val="00540B43"/>
    <w:rsid w:val="00542149"/>
    <w:rsid w:val="00571925"/>
    <w:rsid w:val="005C041E"/>
    <w:rsid w:val="005D3634"/>
    <w:rsid w:val="005E45EF"/>
    <w:rsid w:val="00604708"/>
    <w:rsid w:val="00612FAC"/>
    <w:rsid w:val="00614590"/>
    <w:rsid w:val="00622B14"/>
    <w:rsid w:val="006264E9"/>
    <w:rsid w:val="006349DA"/>
    <w:rsid w:val="006375AD"/>
    <w:rsid w:val="00664B86"/>
    <w:rsid w:val="006856EA"/>
    <w:rsid w:val="00697A1D"/>
    <w:rsid w:val="006A5E9D"/>
    <w:rsid w:val="006C7ADF"/>
    <w:rsid w:val="006E109D"/>
    <w:rsid w:val="00705508"/>
    <w:rsid w:val="00762F5C"/>
    <w:rsid w:val="007631C9"/>
    <w:rsid w:val="00765F73"/>
    <w:rsid w:val="0078576F"/>
    <w:rsid w:val="007F718E"/>
    <w:rsid w:val="00800103"/>
    <w:rsid w:val="0081050B"/>
    <w:rsid w:val="0084195D"/>
    <w:rsid w:val="00856274"/>
    <w:rsid w:val="00875498"/>
    <w:rsid w:val="0088521C"/>
    <w:rsid w:val="008E6E01"/>
    <w:rsid w:val="008F5851"/>
    <w:rsid w:val="008F7518"/>
    <w:rsid w:val="00920AE3"/>
    <w:rsid w:val="00940CBD"/>
    <w:rsid w:val="00942931"/>
    <w:rsid w:val="00943F79"/>
    <w:rsid w:val="00944F72"/>
    <w:rsid w:val="00947412"/>
    <w:rsid w:val="00960A7C"/>
    <w:rsid w:val="009B2D34"/>
    <w:rsid w:val="009C186B"/>
    <w:rsid w:val="009C394C"/>
    <w:rsid w:val="009D049A"/>
    <w:rsid w:val="009D6469"/>
    <w:rsid w:val="009F27E8"/>
    <w:rsid w:val="00A134D1"/>
    <w:rsid w:val="00A330BE"/>
    <w:rsid w:val="00A36230"/>
    <w:rsid w:val="00A531B2"/>
    <w:rsid w:val="00A534F9"/>
    <w:rsid w:val="00A56120"/>
    <w:rsid w:val="00A80BE1"/>
    <w:rsid w:val="00A866CC"/>
    <w:rsid w:val="00A868F6"/>
    <w:rsid w:val="00A94615"/>
    <w:rsid w:val="00AA3566"/>
    <w:rsid w:val="00AB689F"/>
    <w:rsid w:val="00AC6790"/>
    <w:rsid w:val="00B36ED4"/>
    <w:rsid w:val="00BA6761"/>
    <w:rsid w:val="00BB70F9"/>
    <w:rsid w:val="00BE6D5F"/>
    <w:rsid w:val="00BE7A87"/>
    <w:rsid w:val="00C1502C"/>
    <w:rsid w:val="00C207D4"/>
    <w:rsid w:val="00C57A06"/>
    <w:rsid w:val="00C57D4B"/>
    <w:rsid w:val="00C66A82"/>
    <w:rsid w:val="00C760EA"/>
    <w:rsid w:val="00CD6E26"/>
    <w:rsid w:val="00CF36D1"/>
    <w:rsid w:val="00CF581C"/>
    <w:rsid w:val="00D449EB"/>
    <w:rsid w:val="00D82C29"/>
    <w:rsid w:val="00DB7417"/>
    <w:rsid w:val="00DB7498"/>
    <w:rsid w:val="00DC0B54"/>
    <w:rsid w:val="00DD7532"/>
    <w:rsid w:val="00DE3B9E"/>
    <w:rsid w:val="00DF31BF"/>
    <w:rsid w:val="00DF3212"/>
    <w:rsid w:val="00E126E8"/>
    <w:rsid w:val="00E147F5"/>
    <w:rsid w:val="00E20379"/>
    <w:rsid w:val="00E47DB2"/>
    <w:rsid w:val="00E744D6"/>
    <w:rsid w:val="00E77FC7"/>
    <w:rsid w:val="00E91A8C"/>
    <w:rsid w:val="00E93981"/>
    <w:rsid w:val="00E978DB"/>
    <w:rsid w:val="00EB0748"/>
    <w:rsid w:val="00ED1791"/>
    <w:rsid w:val="00EE26EC"/>
    <w:rsid w:val="00EF16D1"/>
    <w:rsid w:val="00F003DD"/>
    <w:rsid w:val="00F0482A"/>
    <w:rsid w:val="00F061FE"/>
    <w:rsid w:val="00F24F86"/>
    <w:rsid w:val="00F377B4"/>
    <w:rsid w:val="00F55F99"/>
    <w:rsid w:val="00F649F4"/>
    <w:rsid w:val="00F800FB"/>
    <w:rsid w:val="00FA6EBF"/>
    <w:rsid w:val="00FE71F9"/>
    <w:rsid w:val="00FF50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F41F5254-B813-4867-B642-959F795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F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fr-FR"/>
    </w:rPr>
  </w:style>
  <w:style w:type="paragraph" w:styleId="Heading1">
    <w:name w:val="heading 1"/>
    <w:basedOn w:val="Normal"/>
    <w:link w:val="Heading1Char"/>
    <w:uiPriority w:val="1"/>
    <w:qFormat/>
    <w:rsid w:val="00E126E8"/>
    <w:pPr>
      <w:adjustRightInd/>
      <w:ind w:left="503"/>
      <w:outlineLvl w:val="0"/>
    </w:pPr>
    <w:rPr>
      <w:rFonts w:ascii="Calibri" w:eastAsia="Calibri" w:hAnsi="Calibri" w:cs="Calibri"/>
      <w:i/>
      <w:sz w:val="23"/>
      <w:szCs w:val="23"/>
      <w:lang w:val="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api01">
    <w:name w:val="Style rapi01"/>
    <w:basedOn w:val="Normal"/>
    <w:rsid w:val="00940CBD"/>
    <w:pPr>
      <w:numPr>
        <w:numId w:val="1"/>
      </w:numPr>
      <w:ind w:left="720" w:hanging="720"/>
    </w:pPr>
  </w:style>
  <w:style w:type="paragraph" w:styleId="BalloonText">
    <w:name w:val="Balloon Text"/>
    <w:basedOn w:val="Normal"/>
    <w:link w:val="BalloonTextChar"/>
    <w:uiPriority w:val="99"/>
    <w:semiHidden/>
    <w:unhideWhenUsed/>
    <w:rsid w:val="00940CBD"/>
    <w:rPr>
      <w:rFonts w:ascii="Tahoma" w:hAnsi="Tahoma" w:cs="Tahoma"/>
      <w:sz w:val="16"/>
      <w:szCs w:val="16"/>
    </w:rPr>
  </w:style>
  <w:style w:type="character" w:customStyle="1" w:styleId="BalloonTextChar">
    <w:name w:val="Balloon Text Char"/>
    <w:basedOn w:val="DefaultParagraphFont"/>
    <w:link w:val="BalloonText"/>
    <w:uiPriority w:val="99"/>
    <w:semiHidden/>
    <w:rsid w:val="00940CBD"/>
    <w:rPr>
      <w:rFonts w:ascii="Tahoma" w:eastAsia="Times New Roman" w:hAnsi="Tahoma" w:cs="Tahoma"/>
      <w:sz w:val="16"/>
      <w:szCs w:val="16"/>
      <w:lang w:val="en-US" w:eastAsia="fr-FR"/>
    </w:rPr>
  </w:style>
  <w:style w:type="paragraph" w:styleId="ListParagraph">
    <w:name w:val="List Paragraph"/>
    <w:basedOn w:val="Normal"/>
    <w:uiPriority w:val="34"/>
    <w:qFormat/>
    <w:rsid w:val="000A1B35"/>
    <w:pPr>
      <w:ind w:left="720"/>
      <w:contextualSpacing/>
    </w:pPr>
  </w:style>
  <w:style w:type="paragraph" w:styleId="Header">
    <w:name w:val="header"/>
    <w:basedOn w:val="Normal"/>
    <w:link w:val="HeaderChar"/>
    <w:uiPriority w:val="99"/>
    <w:unhideWhenUsed/>
    <w:rsid w:val="00385536"/>
    <w:pPr>
      <w:tabs>
        <w:tab w:val="center" w:pos="4513"/>
        <w:tab w:val="right" w:pos="9026"/>
      </w:tabs>
    </w:pPr>
  </w:style>
  <w:style w:type="character" w:customStyle="1" w:styleId="HeaderChar">
    <w:name w:val="Header Char"/>
    <w:basedOn w:val="DefaultParagraphFont"/>
    <w:link w:val="Header"/>
    <w:uiPriority w:val="99"/>
    <w:rsid w:val="00385536"/>
    <w:rPr>
      <w:rFonts w:ascii="Times New Roman" w:eastAsia="Times New Roman" w:hAnsi="Times New Roman" w:cs="Times New Roman"/>
      <w:sz w:val="24"/>
      <w:szCs w:val="24"/>
      <w:lang w:val="en-US" w:eastAsia="fr-FR"/>
    </w:rPr>
  </w:style>
  <w:style w:type="paragraph" w:styleId="Footer">
    <w:name w:val="footer"/>
    <w:basedOn w:val="Normal"/>
    <w:link w:val="FooterChar"/>
    <w:uiPriority w:val="99"/>
    <w:unhideWhenUsed/>
    <w:rsid w:val="00385536"/>
    <w:pPr>
      <w:tabs>
        <w:tab w:val="center" w:pos="4513"/>
        <w:tab w:val="right" w:pos="9026"/>
      </w:tabs>
    </w:pPr>
  </w:style>
  <w:style w:type="character" w:customStyle="1" w:styleId="FooterChar">
    <w:name w:val="Footer Char"/>
    <w:basedOn w:val="DefaultParagraphFont"/>
    <w:link w:val="Footer"/>
    <w:uiPriority w:val="99"/>
    <w:rsid w:val="00385536"/>
    <w:rPr>
      <w:rFonts w:ascii="Times New Roman" w:eastAsia="Times New Roman" w:hAnsi="Times New Roman" w:cs="Times New Roman"/>
      <w:sz w:val="24"/>
      <w:szCs w:val="24"/>
      <w:lang w:val="en-US" w:eastAsia="fr-FR"/>
    </w:rPr>
  </w:style>
  <w:style w:type="paragraph" w:styleId="NoSpacing">
    <w:name w:val="No Spacing"/>
    <w:uiPriority w:val="1"/>
    <w:qFormat/>
    <w:rsid w:val="006375A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fr-FR"/>
    </w:rPr>
  </w:style>
  <w:style w:type="character" w:customStyle="1" w:styleId="st1">
    <w:name w:val="st1"/>
    <w:basedOn w:val="DefaultParagraphFont"/>
    <w:rsid w:val="007F718E"/>
  </w:style>
  <w:style w:type="table" w:styleId="TableGrid">
    <w:name w:val="Table Grid"/>
    <w:basedOn w:val="TableNormal"/>
    <w:uiPriority w:val="59"/>
    <w:rsid w:val="000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6197"/>
  </w:style>
  <w:style w:type="paragraph" w:styleId="BodyText">
    <w:name w:val="Body Text"/>
    <w:basedOn w:val="Normal"/>
    <w:link w:val="BodyTextChar"/>
    <w:uiPriority w:val="1"/>
    <w:qFormat/>
    <w:rsid w:val="008F7518"/>
    <w:pPr>
      <w:adjustRightInd/>
    </w:pPr>
    <w:rPr>
      <w:rFonts w:ascii="Arial" w:eastAsia="Arial" w:hAnsi="Arial" w:cs="Arial"/>
      <w:sz w:val="22"/>
      <w:szCs w:val="22"/>
      <w:lang w:val="fr-FR" w:bidi="fr-FR"/>
    </w:rPr>
  </w:style>
  <w:style w:type="character" w:customStyle="1" w:styleId="BodyTextChar">
    <w:name w:val="Body Text Char"/>
    <w:basedOn w:val="DefaultParagraphFont"/>
    <w:link w:val="BodyText"/>
    <w:uiPriority w:val="1"/>
    <w:rsid w:val="008F7518"/>
    <w:rPr>
      <w:rFonts w:ascii="Arial" w:eastAsia="Arial" w:hAnsi="Arial" w:cs="Arial"/>
      <w:lang w:val="fr-FR" w:eastAsia="fr-FR" w:bidi="fr-FR"/>
    </w:rPr>
  </w:style>
  <w:style w:type="character" w:customStyle="1" w:styleId="Heading1Char">
    <w:name w:val="Heading 1 Char"/>
    <w:basedOn w:val="DefaultParagraphFont"/>
    <w:link w:val="Heading1"/>
    <w:uiPriority w:val="1"/>
    <w:rsid w:val="00E126E8"/>
    <w:rPr>
      <w:rFonts w:ascii="Calibri" w:eastAsia="Calibri" w:hAnsi="Calibri" w:cs="Calibri"/>
      <w:i/>
      <w:sz w:val="23"/>
      <w:szCs w:val="23"/>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67067">
      <w:bodyDiv w:val="1"/>
      <w:marLeft w:val="0"/>
      <w:marRight w:val="0"/>
      <w:marTop w:val="0"/>
      <w:marBottom w:val="0"/>
      <w:divBdr>
        <w:top w:val="none" w:sz="0" w:space="0" w:color="auto"/>
        <w:left w:val="none" w:sz="0" w:space="0" w:color="auto"/>
        <w:bottom w:val="none" w:sz="0" w:space="0" w:color="auto"/>
        <w:right w:val="none" w:sz="0" w:space="0" w:color="auto"/>
      </w:divBdr>
    </w:div>
    <w:div w:id="3586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1523</Words>
  <Characters>8682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sellis</dc:creator>
  <cp:lastModifiedBy>Linda Legault</cp:lastModifiedBy>
  <cp:revision>23</cp:revision>
  <cp:lastPrinted>2017-09-25T15:18:00Z</cp:lastPrinted>
  <dcterms:created xsi:type="dcterms:W3CDTF">2017-11-07T20:28:00Z</dcterms:created>
  <dcterms:modified xsi:type="dcterms:W3CDTF">2018-08-21T01:23:00Z</dcterms:modified>
</cp:coreProperties>
</file>