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91" w:rsidRPr="00C92191" w:rsidRDefault="00C92191" w:rsidP="008B0507">
      <w:pPr>
        <w:rPr>
          <w:b/>
          <w:lang w:val="fr-CA"/>
        </w:rPr>
      </w:pPr>
      <w:r>
        <w:rPr>
          <w:b/>
          <w:lang w:val="fr-CA"/>
        </w:rPr>
        <w:t>Politique</w:t>
      </w:r>
    </w:p>
    <w:p w:rsidR="00663707" w:rsidRPr="00663707" w:rsidRDefault="00663707" w:rsidP="00663707">
      <w:pPr>
        <w:rPr>
          <w:lang w:val="fr-CA"/>
        </w:rPr>
      </w:pPr>
      <w:r w:rsidRPr="00663707">
        <w:rPr>
          <w:lang w:val="fr-CA"/>
        </w:rPr>
        <w:t xml:space="preserve">Les raisons de divulguer des résultats imprévus ou des incidents aux </w:t>
      </w:r>
      <w:r>
        <w:rPr>
          <w:lang w:val="fr-CA"/>
        </w:rPr>
        <w:t xml:space="preserve">clients sont multiples, telles que : </w:t>
      </w:r>
    </w:p>
    <w:p w:rsidR="00663707" w:rsidRDefault="00663707" w:rsidP="00663707">
      <w:pPr>
        <w:pStyle w:val="ListParagraph"/>
        <w:numPr>
          <w:ilvl w:val="0"/>
          <w:numId w:val="6"/>
        </w:numPr>
        <w:rPr>
          <w:lang w:val="fr-CA"/>
        </w:rPr>
      </w:pPr>
      <w:r w:rsidRPr="00663707">
        <w:rPr>
          <w:lang w:val="fr-CA"/>
        </w:rPr>
        <w:t>Développer une réponse institutionnelle centrée sur le client aux résultats imprévus</w:t>
      </w:r>
      <w:r>
        <w:rPr>
          <w:lang w:val="fr-CA"/>
        </w:rPr>
        <w:t xml:space="preserve"> (aux incidents)</w:t>
      </w:r>
      <w:r w:rsidRPr="00663707">
        <w:rPr>
          <w:lang w:val="fr-CA"/>
        </w:rPr>
        <w:t>;</w:t>
      </w:r>
    </w:p>
    <w:p w:rsidR="00663707" w:rsidRDefault="00663707" w:rsidP="00663707">
      <w:pPr>
        <w:pStyle w:val="ListParagraph"/>
        <w:numPr>
          <w:ilvl w:val="0"/>
          <w:numId w:val="6"/>
        </w:numPr>
        <w:rPr>
          <w:lang w:val="fr-CA"/>
        </w:rPr>
      </w:pPr>
      <w:r w:rsidRPr="00663707">
        <w:rPr>
          <w:lang w:val="fr-CA"/>
        </w:rPr>
        <w:t xml:space="preserve">Maintenir un engagement envers la transparence et des communications honnêtes avec les clients, les familles et les </w:t>
      </w:r>
      <w:r>
        <w:rPr>
          <w:lang w:val="fr-CA"/>
        </w:rPr>
        <w:t>aidants</w:t>
      </w:r>
      <w:r w:rsidRPr="00663707">
        <w:rPr>
          <w:lang w:val="fr-CA"/>
        </w:rPr>
        <w:t xml:space="preserve"> en ce qui concerne les résultats imprévus</w:t>
      </w:r>
      <w:r>
        <w:rPr>
          <w:lang w:val="fr-CA"/>
        </w:rPr>
        <w:t>;</w:t>
      </w:r>
    </w:p>
    <w:p w:rsidR="00663707" w:rsidRDefault="00663707" w:rsidP="00663707">
      <w:pPr>
        <w:pStyle w:val="ListParagraph"/>
        <w:numPr>
          <w:ilvl w:val="0"/>
          <w:numId w:val="6"/>
        </w:numPr>
        <w:rPr>
          <w:lang w:val="fr-CA"/>
        </w:rPr>
      </w:pPr>
      <w:r w:rsidRPr="00663707">
        <w:rPr>
          <w:lang w:val="fr-CA"/>
        </w:rPr>
        <w:t>Établir la confiance du client et de la famille en (a) reconnaissant l'</w:t>
      </w:r>
      <w:r>
        <w:rPr>
          <w:lang w:val="fr-CA"/>
        </w:rPr>
        <w:t>inciden</w:t>
      </w:r>
      <w:r w:rsidRPr="00663707">
        <w:rPr>
          <w:lang w:val="fr-CA"/>
        </w:rPr>
        <w:t>t, (b) fournissant une explication de l'</w:t>
      </w:r>
      <w:r>
        <w:rPr>
          <w:lang w:val="fr-CA"/>
        </w:rPr>
        <w:t>incident</w:t>
      </w:r>
      <w:r w:rsidRPr="00663707">
        <w:rPr>
          <w:lang w:val="fr-CA"/>
        </w:rPr>
        <w:t xml:space="preserve">, et (c) offrant une assurance qu'un plan d'action est en place pour prévenir de futurs </w:t>
      </w:r>
      <w:r>
        <w:rPr>
          <w:lang w:val="fr-CA"/>
        </w:rPr>
        <w:t>incident</w:t>
      </w:r>
      <w:r w:rsidRPr="00663707">
        <w:rPr>
          <w:lang w:val="fr-CA"/>
        </w:rPr>
        <w:t>s similaires</w:t>
      </w:r>
      <w:r>
        <w:rPr>
          <w:lang w:val="fr-CA"/>
        </w:rPr>
        <w:t>;</w:t>
      </w:r>
    </w:p>
    <w:p w:rsidR="00663707" w:rsidRPr="00663707" w:rsidRDefault="00663707" w:rsidP="00663707">
      <w:pPr>
        <w:pStyle w:val="ListParagraph"/>
        <w:numPr>
          <w:ilvl w:val="0"/>
          <w:numId w:val="6"/>
        </w:numPr>
        <w:rPr>
          <w:lang w:val="fr-CA"/>
        </w:rPr>
      </w:pPr>
      <w:r w:rsidRPr="00663707">
        <w:rPr>
          <w:lang w:val="fr-CA"/>
        </w:rPr>
        <w:t>Empêcher qu'un incident ne devienne une plainte.</w:t>
      </w:r>
    </w:p>
    <w:p w:rsidR="00C92191" w:rsidRDefault="00663707" w:rsidP="00663707">
      <w:pPr>
        <w:rPr>
          <w:lang w:val="fr-CA"/>
        </w:rPr>
      </w:pPr>
      <w:r w:rsidRPr="00663707">
        <w:rPr>
          <w:lang w:val="fr-CA"/>
        </w:rPr>
        <w:t>Bien que la divulgation de renseignements médicaux pertinents soit un aspect essentiel des soins centrés sur le client, les fournisseurs de soins de santé doivent être conscients que toutes les situations ne peuvent ou ne doivent être gérées par la divulgation.</w:t>
      </w:r>
    </w:p>
    <w:p w:rsidR="00E50D2D" w:rsidRPr="00663707" w:rsidRDefault="00E50D2D" w:rsidP="00663707">
      <w:pPr>
        <w:rPr>
          <w:lang w:val="fr-CA"/>
        </w:rPr>
      </w:pPr>
    </w:p>
    <w:p w:rsidR="00C92191" w:rsidRPr="00C92191" w:rsidRDefault="00C92191" w:rsidP="008B0507">
      <w:pPr>
        <w:rPr>
          <w:b/>
        </w:rPr>
      </w:pPr>
      <w:proofErr w:type="spellStart"/>
      <w:r w:rsidRPr="00C92191">
        <w:rPr>
          <w:b/>
        </w:rPr>
        <w:t>Procédures</w:t>
      </w:r>
      <w:proofErr w:type="spellEnd"/>
    </w:p>
    <w:p w:rsidR="008E6AD1" w:rsidRDefault="00663707" w:rsidP="008E6AD1">
      <w:pPr>
        <w:pStyle w:val="ListParagraph"/>
        <w:numPr>
          <w:ilvl w:val="0"/>
          <w:numId w:val="2"/>
        </w:numPr>
        <w:spacing w:after="0"/>
        <w:ind w:left="426" w:hanging="426"/>
        <w:rPr>
          <w:lang w:val="fr-CA"/>
        </w:rPr>
      </w:pPr>
      <w:r w:rsidRPr="00663707">
        <w:rPr>
          <w:lang w:val="fr-CA"/>
        </w:rPr>
        <w:t xml:space="preserve">La responsabilité de divulguer un résultat imprévu incombe généralement </w:t>
      </w:r>
      <w:r>
        <w:rPr>
          <w:lang w:val="fr-CA"/>
        </w:rPr>
        <w:t>au</w:t>
      </w:r>
      <w:r w:rsidRPr="00663707">
        <w:rPr>
          <w:lang w:val="fr-CA"/>
        </w:rPr>
        <w:t xml:space="preserve"> Respons</w:t>
      </w:r>
      <w:r>
        <w:rPr>
          <w:lang w:val="fr-CA"/>
        </w:rPr>
        <w:t xml:space="preserve">able de besoins complexes. </w:t>
      </w:r>
      <w:r w:rsidRPr="00663707">
        <w:rPr>
          <w:lang w:val="fr-CA"/>
        </w:rPr>
        <w:t>Dans certaines situations, au moins un autre membre du personnel (clinique ou administratif) devrait être présent au moment de la divulgation initiale ou lors des discussions ultérieures planifiées.</w:t>
      </w:r>
    </w:p>
    <w:p w:rsidR="008E6AD1" w:rsidRDefault="008E6AD1" w:rsidP="008E6AD1">
      <w:pPr>
        <w:pStyle w:val="ListParagraph"/>
        <w:spacing w:after="0"/>
        <w:ind w:left="426"/>
        <w:rPr>
          <w:lang w:val="fr-CA"/>
        </w:rPr>
      </w:pPr>
    </w:p>
    <w:p w:rsidR="008E6AD1" w:rsidRDefault="00663707" w:rsidP="008E6AD1">
      <w:pPr>
        <w:pStyle w:val="ListParagraph"/>
        <w:numPr>
          <w:ilvl w:val="0"/>
          <w:numId w:val="2"/>
        </w:numPr>
        <w:spacing w:after="0"/>
        <w:ind w:left="426" w:hanging="426"/>
        <w:rPr>
          <w:lang w:val="fr-CA"/>
        </w:rPr>
      </w:pPr>
      <w:r w:rsidRPr="008E6AD1">
        <w:rPr>
          <w:lang w:val="fr-CA"/>
        </w:rPr>
        <w:t>La divulgation devrait être faite dès que raisonnablement possible.</w:t>
      </w:r>
    </w:p>
    <w:p w:rsidR="008E6AD1" w:rsidRPr="008E6AD1" w:rsidRDefault="008E6AD1" w:rsidP="008E6AD1">
      <w:pPr>
        <w:pStyle w:val="ListParagraph"/>
        <w:spacing w:after="0"/>
        <w:rPr>
          <w:lang w:val="fr-CA"/>
        </w:rPr>
      </w:pPr>
    </w:p>
    <w:p w:rsidR="008E6AD1" w:rsidRDefault="00663707" w:rsidP="008E6AD1">
      <w:pPr>
        <w:pStyle w:val="ListParagraph"/>
        <w:numPr>
          <w:ilvl w:val="0"/>
          <w:numId w:val="2"/>
        </w:numPr>
        <w:spacing w:after="0"/>
        <w:ind w:left="426" w:hanging="426"/>
        <w:rPr>
          <w:lang w:val="fr-CA"/>
        </w:rPr>
      </w:pPr>
      <w:r w:rsidRPr="008E6AD1">
        <w:rPr>
          <w:lang w:val="fr-CA"/>
        </w:rPr>
        <w:t>Il faut tenir compte de la capacité du client à participer.</w:t>
      </w:r>
    </w:p>
    <w:p w:rsidR="008E6AD1" w:rsidRPr="008E6AD1" w:rsidRDefault="008E6AD1" w:rsidP="008E6AD1">
      <w:pPr>
        <w:pStyle w:val="ListParagraph"/>
        <w:spacing w:after="0"/>
        <w:rPr>
          <w:lang w:val="fr-CA"/>
        </w:rPr>
      </w:pPr>
    </w:p>
    <w:p w:rsidR="008E6AD1" w:rsidRDefault="00663707" w:rsidP="008E6AD1">
      <w:pPr>
        <w:pStyle w:val="ListParagraph"/>
        <w:numPr>
          <w:ilvl w:val="0"/>
          <w:numId w:val="2"/>
        </w:numPr>
        <w:spacing w:after="0"/>
        <w:ind w:left="426" w:hanging="426"/>
        <w:rPr>
          <w:lang w:val="fr-CA"/>
        </w:rPr>
      </w:pPr>
      <w:r w:rsidRPr="008E6AD1">
        <w:rPr>
          <w:lang w:val="fr-CA"/>
        </w:rPr>
        <w:lastRenderedPageBreak/>
        <w:t>La divulgation est faite au client et / ou au représentant du client.</w:t>
      </w:r>
    </w:p>
    <w:p w:rsidR="008E6AD1" w:rsidRPr="008E6AD1" w:rsidRDefault="008E6AD1" w:rsidP="008E6AD1">
      <w:pPr>
        <w:pStyle w:val="ListParagraph"/>
        <w:spacing w:after="0"/>
        <w:rPr>
          <w:lang w:val="fr-CA"/>
        </w:rPr>
      </w:pPr>
    </w:p>
    <w:p w:rsidR="008E6AD1" w:rsidRDefault="00663707" w:rsidP="008E6AD1">
      <w:pPr>
        <w:pStyle w:val="ListParagraph"/>
        <w:numPr>
          <w:ilvl w:val="0"/>
          <w:numId w:val="2"/>
        </w:numPr>
        <w:spacing w:after="0"/>
        <w:ind w:left="426" w:hanging="426"/>
        <w:rPr>
          <w:lang w:val="fr-CA"/>
        </w:rPr>
      </w:pPr>
      <w:r w:rsidRPr="008E6AD1">
        <w:rPr>
          <w:lang w:val="fr-CA"/>
        </w:rPr>
        <w:t xml:space="preserve">Le </w:t>
      </w:r>
      <w:r w:rsidR="008E6AD1" w:rsidRPr="00663707">
        <w:rPr>
          <w:lang w:val="fr-CA"/>
        </w:rPr>
        <w:t>Respons</w:t>
      </w:r>
      <w:r w:rsidR="008E6AD1">
        <w:rPr>
          <w:lang w:val="fr-CA"/>
        </w:rPr>
        <w:t>able de besoins complexes</w:t>
      </w:r>
      <w:r w:rsidR="008E6AD1" w:rsidRPr="008E6AD1">
        <w:rPr>
          <w:lang w:val="fr-CA"/>
        </w:rPr>
        <w:t xml:space="preserve"> </w:t>
      </w:r>
      <w:r w:rsidRPr="008E6AD1">
        <w:rPr>
          <w:lang w:val="fr-CA"/>
        </w:rPr>
        <w:t xml:space="preserve">communique au client les résultats imprévus, ce qui est fait pour le corriger et les conséquences possibles </w:t>
      </w:r>
      <w:r w:rsidR="008E6AD1">
        <w:rPr>
          <w:lang w:val="fr-CA"/>
        </w:rPr>
        <w:t>de l’incident</w:t>
      </w:r>
      <w:r w:rsidRPr="008E6AD1">
        <w:rPr>
          <w:lang w:val="fr-CA"/>
        </w:rPr>
        <w:t>.</w:t>
      </w:r>
    </w:p>
    <w:p w:rsidR="008E6AD1" w:rsidRPr="008E6AD1" w:rsidRDefault="008E6AD1" w:rsidP="008E6AD1">
      <w:pPr>
        <w:pStyle w:val="ListParagraph"/>
        <w:spacing w:after="0"/>
        <w:rPr>
          <w:lang w:val="fr-CA"/>
        </w:rPr>
      </w:pPr>
    </w:p>
    <w:p w:rsidR="008E6AD1" w:rsidRDefault="00663707" w:rsidP="008E6AD1">
      <w:pPr>
        <w:pStyle w:val="ListParagraph"/>
        <w:numPr>
          <w:ilvl w:val="0"/>
          <w:numId w:val="2"/>
        </w:numPr>
        <w:spacing w:after="0"/>
        <w:ind w:left="426" w:hanging="426"/>
        <w:rPr>
          <w:lang w:val="fr-CA"/>
        </w:rPr>
      </w:pPr>
      <w:r w:rsidRPr="008E6AD1">
        <w:rPr>
          <w:lang w:val="fr-CA"/>
        </w:rPr>
        <w:t xml:space="preserve">Le </w:t>
      </w:r>
      <w:r w:rsidR="008E6AD1" w:rsidRPr="00663707">
        <w:rPr>
          <w:lang w:val="fr-CA"/>
        </w:rPr>
        <w:t>Respons</w:t>
      </w:r>
      <w:r w:rsidR="008E6AD1">
        <w:rPr>
          <w:lang w:val="fr-CA"/>
        </w:rPr>
        <w:t>able de besoins complexes</w:t>
      </w:r>
      <w:r w:rsidR="008E6AD1" w:rsidRPr="008E6AD1">
        <w:rPr>
          <w:lang w:val="fr-CA"/>
        </w:rPr>
        <w:t xml:space="preserve"> </w:t>
      </w:r>
      <w:r w:rsidRPr="008E6AD1">
        <w:rPr>
          <w:lang w:val="fr-CA"/>
        </w:rPr>
        <w:t>donnera au client un nom et des coordonnées pour une personne que le client pourra contacter à l'avenir.</w:t>
      </w:r>
    </w:p>
    <w:p w:rsidR="008E6AD1" w:rsidRPr="008E6AD1" w:rsidRDefault="008E6AD1" w:rsidP="008E6AD1">
      <w:pPr>
        <w:pStyle w:val="ListParagraph"/>
        <w:spacing w:after="0"/>
        <w:rPr>
          <w:lang w:val="fr-CA"/>
        </w:rPr>
      </w:pPr>
    </w:p>
    <w:p w:rsidR="008E6AD1" w:rsidRDefault="008E6AD1" w:rsidP="008E6AD1">
      <w:pPr>
        <w:pStyle w:val="ListParagraph"/>
        <w:numPr>
          <w:ilvl w:val="0"/>
          <w:numId w:val="2"/>
        </w:numPr>
        <w:spacing w:after="0"/>
        <w:ind w:left="426" w:hanging="426"/>
        <w:rPr>
          <w:lang w:val="fr-CA"/>
        </w:rPr>
      </w:pPr>
      <w:r>
        <w:rPr>
          <w:lang w:val="fr-CA"/>
        </w:rPr>
        <w:t xml:space="preserve">La vie privée du client est </w:t>
      </w:r>
      <w:r w:rsidR="00663707" w:rsidRPr="008E6AD1">
        <w:rPr>
          <w:lang w:val="fr-CA"/>
        </w:rPr>
        <w:t>protégée tout au long de la discussion.</w:t>
      </w:r>
    </w:p>
    <w:p w:rsidR="008E6AD1" w:rsidRPr="008E6AD1" w:rsidRDefault="008E6AD1" w:rsidP="008E6AD1">
      <w:pPr>
        <w:pStyle w:val="ListParagraph"/>
        <w:spacing w:after="0"/>
        <w:rPr>
          <w:lang w:val="fr-CA"/>
        </w:rPr>
      </w:pPr>
    </w:p>
    <w:p w:rsidR="008E6AD1" w:rsidRDefault="00663707" w:rsidP="008E6AD1">
      <w:pPr>
        <w:pStyle w:val="ListParagraph"/>
        <w:numPr>
          <w:ilvl w:val="0"/>
          <w:numId w:val="2"/>
        </w:numPr>
        <w:spacing w:after="0"/>
        <w:ind w:left="426" w:hanging="426"/>
        <w:rPr>
          <w:lang w:val="fr-CA"/>
        </w:rPr>
      </w:pPr>
      <w:r w:rsidRPr="008E6AD1">
        <w:rPr>
          <w:lang w:val="fr-CA"/>
        </w:rPr>
        <w:t xml:space="preserve">Le </w:t>
      </w:r>
      <w:r w:rsidR="008E6AD1" w:rsidRPr="00663707">
        <w:rPr>
          <w:lang w:val="fr-CA"/>
        </w:rPr>
        <w:t>Respons</w:t>
      </w:r>
      <w:r w:rsidR="008E6AD1">
        <w:rPr>
          <w:lang w:val="fr-CA"/>
        </w:rPr>
        <w:t>able de besoins complexes</w:t>
      </w:r>
      <w:r w:rsidR="008E6AD1" w:rsidRPr="008E6AD1">
        <w:rPr>
          <w:lang w:val="fr-CA"/>
        </w:rPr>
        <w:t xml:space="preserve"> </w:t>
      </w:r>
      <w:r w:rsidRPr="008E6AD1">
        <w:rPr>
          <w:lang w:val="fr-CA"/>
        </w:rPr>
        <w:t>faisant la divulgation inclura également dans le rapport d'incident des informations concernant le processus de divulgation, y compris qui a fait la divulgation; l'heure, le lieu et la date de la discussion; les noms et les relations des personnes présentes à la discussion; et la discussion elle-même.</w:t>
      </w:r>
    </w:p>
    <w:p w:rsidR="008E6AD1" w:rsidRPr="008E6AD1" w:rsidRDefault="008E6AD1" w:rsidP="008E6AD1">
      <w:pPr>
        <w:pStyle w:val="ListParagraph"/>
        <w:spacing w:after="0"/>
        <w:rPr>
          <w:lang w:val="fr-CA"/>
        </w:rPr>
      </w:pPr>
    </w:p>
    <w:p w:rsidR="008E6AD1" w:rsidRDefault="008E6AD1" w:rsidP="008E6AD1">
      <w:pPr>
        <w:pStyle w:val="ListParagraph"/>
        <w:numPr>
          <w:ilvl w:val="0"/>
          <w:numId w:val="2"/>
        </w:numPr>
        <w:spacing w:after="0"/>
        <w:ind w:left="426" w:hanging="426"/>
        <w:rPr>
          <w:lang w:val="fr-CA"/>
        </w:rPr>
      </w:pPr>
      <w:r>
        <w:rPr>
          <w:lang w:val="fr-CA"/>
        </w:rPr>
        <w:t xml:space="preserve">Le </w:t>
      </w:r>
      <w:r w:rsidRPr="00663707">
        <w:rPr>
          <w:lang w:val="fr-CA"/>
        </w:rPr>
        <w:t>Respons</w:t>
      </w:r>
      <w:r>
        <w:rPr>
          <w:lang w:val="fr-CA"/>
        </w:rPr>
        <w:t>able de besoins complexes devrait :</w:t>
      </w:r>
    </w:p>
    <w:p w:rsidR="008E6AD1" w:rsidRDefault="00663707" w:rsidP="008E6AD1">
      <w:pPr>
        <w:pStyle w:val="ListParagraph"/>
        <w:numPr>
          <w:ilvl w:val="0"/>
          <w:numId w:val="7"/>
        </w:numPr>
        <w:spacing w:after="0"/>
        <w:ind w:left="851" w:hanging="425"/>
        <w:rPr>
          <w:lang w:val="fr-CA"/>
        </w:rPr>
      </w:pPr>
      <w:proofErr w:type="gramStart"/>
      <w:r w:rsidRPr="008E6AD1">
        <w:rPr>
          <w:lang w:val="fr-CA"/>
        </w:rPr>
        <w:t>utiliser</w:t>
      </w:r>
      <w:proofErr w:type="gramEnd"/>
      <w:r w:rsidRPr="008E6AD1">
        <w:rPr>
          <w:lang w:val="fr-CA"/>
        </w:rPr>
        <w:t xml:space="preserve"> la compassion, l'empathie et de bonnes capacités de communication, y compris la pleine conscience du langage corporel;</w:t>
      </w:r>
    </w:p>
    <w:p w:rsidR="008E6AD1" w:rsidRDefault="00663707" w:rsidP="008E6AD1">
      <w:pPr>
        <w:pStyle w:val="ListParagraph"/>
        <w:numPr>
          <w:ilvl w:val="0"/>
          <w:numId w:val="7"/>
        </w:numPr>
        <w:spacing w:after="0"/>
        <w:ind w:left="851" w:hanging="425"/>
        <w:rPr>
          <w:lang w:val="fr-CA"/>
        </w:rPr>
      </w:pPr>
      <w:proofErr w:type="gramStart"/>
      <w:r w:rsidRPr="008E6AD1">
        <w:rPr>
          <w:lang w:val="fr-CA"/>
        </w:rPr>
        <w:t>établir</w:t>
      </w:r>
      <w:proofErr w:type="gramEnd"/>
      <w:r w:rsidRPr="008E6AD1">
        <w:rPr>
          <w:lang w:val="fr-CA"/>
        </w:rPr>
        <w:t xml:space="preserve"> un contact visuel direct avec le client / la famille;</w:t>
      </w:r>
    </w:p>
    <w:p w:rsidR="008E6AD1" w:rsidRDefault="008E6AD1" w:rsidP="008E6AD1">
      <w:pPr>
        <w:pStyle w:val="ListParagraph"/>
        <w:numPr>
          <w:ilvl w:val="0"/>
          <w:numId w:val="7"/>
        </w:numPr>
        <w:spacing w:after="0"/>
        <w:ind w:left="851" w:hanging="425"/>
        <w:rPr>
          <w:lang w:val="fr-CA"/>
        </w:rPr>
      </w:pPr>
      <w:proofErr w:type="gramStart"/>
      <w:r>
        <w:rPr>
          <w:lang w:val="fr-CA"/>
        </w:rPr>
        <w:t>être</w:t>
      </w:r>
      <w:proofErr w:type="gramEnd"/>
      <w:r>
        <w:rPr>
          <w:lang w:val="fr-CA"/>
        </w:rPr>
        <w:t xml:space="preserve"> assis </w:t>
      </w:r>
      <w:r w:rsidR="00663707" w:rsidRPr="008E6AD1">
        <w:rPr>
          <w:lang w:val="fr-CA"/>
        </w:rPr>
        <w:t>pendant la réunion si possible;</w:t>
      </w:r>
    </w:p>
    <w:p w:rsidR="008E6AD1" w:rsidRDefault="00663707" w:rsidP="008E6AD1">
      <w:pPr>
        <w:pStyle w:val="ListParagraph"/>
        <w:numPr>
          <w:ilvl w:val="0"/>
          <w:numId w:val="7"/>
        </w:numPr>
        <w:spacing w:after="0"/>
        <w:ind w:left="851" w:hanging="425"/>
        <w:rPr>
          <w:lang w:val="fr-CA"/>
        </w:rPr>
      </w:pPr>
      <w:proofErr w:type="gramStart"/>
      <w:r w:rsidRPr="008E6AD1">
        <w:rPr>
          <w:lang w:val="fr-CA"/>
        </w:rPr>
        <w:t>éviter</w:t>
      </w:r>
      <w:proofErr w:type="gramEnd"/>
      <w:r w:rsidRPr="008E6AD1">
        <w:rPr>
          <w:lang w:val="fr-CA"/>
        </w:rPr>
        <w:t xml:space="preserve"> les distractions telles que les interruptions du personnel, les appels téléphoniques, les textes, </w:t>
      </w:r>
      <w:proofErr w:type="spellStart"/>
      <w:r w:rsidRPr="008E6AD1">
        <w:rPr>
          <w:lang w:val="fr-CA"/>
        </w:rPr>
        <w:t>etc</w:t>
      </w:r>
      <w:proofErr w:type="spellEnd"/>
      <w:r w:rsidRPr="008E6AD1">
        <w:rPr>
          <w:lang w:val="fr-CA"/>
        </w:rPr>
        <w:t xml:space="preserve"> .;</w:t>
      </w:r>
    </w:p>
    <w:p w:rsidR="008E6AD1" w:rsidRDefault="00663707" w:rsidP="008E6AD1">
      <w:pPr>
        <w:pStyle w:val="ListParagraph"/>
        <w:numPr>
          <w:ilvl w:val="0"/>
          <w:numId w:val="7"/>
        </w:numPr>
        <w:spacing w:after="0"/>
        <w:ind w:left="851" w:hanging="425"/>
        <w:rPr>
          <w:lang w:val="fr-CA"/>
        </w:rPr>
      </w:pPr>
      <w:proofErr w:type="gramStart"/>
      <w:r w:rsidRPr="008E6AD1">
        <w:rPr>
          <w:lang w:val="fr-CA"/>
        </w:rPr>
        <w:t>utiliser</w:t>
      </w:r>
      <w:proofErr w:type="gramEnd"/>
      <w:r w:rsidRPr="008E6AD1">
        <w:rPr>
          <w:lang w:val="fr-CA"/>
        </w:rPr>
        <w:t xml:space="preserve"> «je» au lieu de «nous», et parler lentement en utilisant les termes du profane;</w:t>
      </w:r>
    </w:p>
    <w:p w:rsidR="00663707" w:rsidRPr="008E6AD1" w:rsidRDefault="00663707" w:rsidP="008E6AD1">
      <w:pPr>
        <w:pStyle w:val="ListParagraph"/>
        <w:numPr>
          <w:ilvl w:val="0"/>
          <w:numId w:val="7"/>
        </w:numPr>
        <w:spacing w:after="0"/>
        <w:ind w:left="851" w:hanging="425"/>
        <w:rPr>
          <w:lang w:val="fr-CA"/>
        </w:rPr>
      </w:pPr>
      <w:proofErr w:type="spellStart"/>
      <w:proofErr w:type="gramStart"/>
      <w:r w:rsidRPr="008E6AD1">
        <w:rPr>
          <w:lang w:val="fr-CA"/>
        </w:rPr>
        <w:t>ommuniquer</w:t>
      </w:r>
      <w:proofErr w:type="spellEnd"/>
      <w:proofErr w:type="gramEnd"/>
      <w:r w:rsidRPr="008E6AD1">
        <w:rPr>
          <w:lang w:val="fr-CA"/>
        </w:rPr>
        <w:t xml:space="preserve"> clairement les faits tels qu'ils sont connus au moment de la divulgation, notamment:</w:t>
      </w:r>
    </w:p>
    <w:p w:rsidR="008E6AD1" w:rsidRDefault="008E6AD1" w:rsidP="008E6AD1">
      <w:pPr>
        <w:pStyle w:val="ListParagraph"/>
        <w:numPr>
          <w:ilvl w:val="0"/>
          <w:numId w:val="8"/>
        </w:numPr>
        <w:spacing w:after="0"/>
        <w:rPr>
          <w:lang w:val="fr-CA"/>
        </w:rPr>
      </w:pPr>
      <w:proofErr w:type="gramStart"/>
      <w:r>
        <w:rPr>
          <w:lang w:val="fr-CA"/>
        </w:rPr>
        <w:t>l</w:t>
      </w:r>
      <w:r w:rsidR="00663707" w:rsidRPr="00663707">
        <w:rPr>
          <w:lang w:val="fr-CA"/>
        </w:rPr>
        <w:t>a</w:t>
      </w:r>
      <w:proofErr w:type="gramEnd"/>
      <w:r w:rsidR="00663707" w:rsidRPr="00663707">
        <w:rPr>
          <w:lang w:val="fr-CA"/>
        </w:rPr>
        <w:t xml:space="preserve"> nature de l'événement;</w:t>
      </w:r>
    </w:p>
    <w:p w:rsidR="008E6AD1" w:rsidRDefault="00663707" w:rsidP="008E6AD1">
      <w:pPr>
        <w:pStyle w:val="ListParagraph"/>
        <w:numPr>
          <w:ilvl w:val="0"/>
          <w:numId w:val="8"/>
        </w:numPr>
        <w:spacing w:after="0"/>
        <w:rPr>
          <w:lang w:val="fr-CA"/>
        </w:rPr>
      </w:pPr>
      <w:proofErr w:type="gramStart"/>
      <w:r w:rsidRPr="008E6AD1">
        <w:rPr>
          <w:lang w:val="fr-CA"/>
        </w:rPr>
        <w:t>l'heure</w:t>
      </w:r>
      <w:proofErr w:type="gramEnd"/>
      <w:r w:rsidRPr="008E6AD1">
        <w:rPr>
          <w:lang w:val="fr-CA"/>
        </w:rPr>
        <w:t>, le lieu et les circonstances;</w:t>
      </w:r>
    </w:p>
    <w:p w:rsidR="008E6AD1" w:rsidRDefault="008E6AD1" w:rsidP="008E6AD1">
      <w:pPr>
        <w:pStyle w:val="ListParagraph"/>
        <w:numPr>
          <w:ilvl w:val="0"/>
          <w:numId w:val="8"/>
        </w:numPr>
        <w:spacing w:after="0"/>
        <w:rPr>
          <w:lang w:val="fr-CA"/>
        </w:rPr>
      </w:pPr>
      <w:proofErr w:type="gramStart"/>
      <w:r>
        <w:rPr>
          <w:lang w:val="fr-CA"/>
        </w:rPr>
        <w:t>l</w:t>
      </w:r>
      <w:r w:rsidR="00663707" w:rsidRPr="008E6AD1">
        <w:rPr>
          <w:lang w:val="fr-CA"/>
        </w:rPr>
        <w:t>a</w:t>
      </w:r>
      <w:proofErr w:type="gramEnd"/>
      <w:r w:rsidR="00663707" w:rsidRPr="008E6AD1">
        <w:rPr>
          <w:lang w:val="fr-CA"/>
        </w:rPr>
        <w:t xml:space="preserve"> cause proximale, si elle est connue;</w:t>
      </w:r>
    </w:p>
    <w:p w:rsidR="008E6AD1" w:rsidRPr="008E6AD1" w:rsidRDefault="008E6AD1" w:rsidP="008E6AD1">
      <w:pPr>
        <w:pStyle w:val="ListParagraph"/>
        <w:numPr>
          <w:ilvl w:val="0"/>
          <w:numId w:val="8"/>
        </w:numPr>
        <w:spacing w:after="0"/>
        <w:rPr>
          <w:lang w:val="fr-CA"/>
        </w:rPr>
      </w:pPr>
      <w:proofErr w:type="gramStart"/>
      <w:r>
        <w:rPr>
          <w:lang w:val="fr-CA"/>
        </w:rPr>
        <w:t>l</w:t>
      </w:r>
      <w:proofErr w:type="spellStart"/>
      <w:r w:rsidR="00663707">
        <w:t>es</w:t>
      </w:r>
      <w:proofErr w:type="spellEnd"/>
      <w:proofErr w:type="gramEnd"/>
      <w:r w:rsidR="00663707">
        <w:t xml:space="preserve"> </w:t>
      </w:r>
      <w:proofErr w:type="spellStart"/>
      <w:r w:rsidR="00663707">
        <w:t>conséquences</w:t>
      </w:r>
      <w:proofErr w:type="spellEnd"/>
      <w:r w:rsidR="00663707">
        <w:t xml:space="preserve"> </w:t>
      </w:r>
      <w:proofErr w:type="spellStart"/>
      <w:r w:rsidR="00663707">
        <w:t>connues</w:t>
      </w:r>
      <w:proofErr w:type="spellEnd"/>
      <w:r>
        <w:t>;</w:t>
      </w:r>
    </w:p>
    <w:p w:rsidR="008E6AD1" w:rsidRDefault="008E6AD1" w:rsidP="008E6AD1">
      <w:pPr>
        <w:pStyle w:val="ListParagraph"/>
        <w:numPr>
          <w:ilvl w:val="0"/>
          <w:numId w:val="8"/>
        </w:numPr>
        <w:spacing w:after="0"/>
        <w:rPr>
          <w:lang w:val="fr-CA"/>
        </w:rPr>
      </w:pPr>
      <w:proofErr w:type="gramStart"/>
      <w:r>
        <w:rPr>
          <w:lang w:val="fr-CA"/>
        </w:rPr>
        <w:t>l</w:t>
      </w:r>
      <w:r w:rsidR="00663707" w:rsidRPr="008E6AD1">
        <w:rPr>
          <w:lang w:val="fr-CA"/>
        </w:rPr>
        <w:t>es</w:t>
      </w:r>
      <w:proofErr w:type="gramEnd"/>
      <w:r w:rsidR="00663707" w:rsidRPr="008E6AD1">
        <w:rPr>
          <w:lang w:val="fr-CA"/>
        </w:rPr>
        <w:t xml:space="preserve"> actions qui ont été ou seront prises pour traiter les conséquences;</w:t>
      </w:r>
    </w:p>
    <w:p w:rsidR="008E6AD1" w:rsidRDefault="008E6AD1" w:rsidP="008E6AD1">
      <w:pPr>
        <w:pStyle w:val="ListParagraph"/>
        <w:numPr>
          <w:ilvl w:val="0"/>
          <w:numId w:val="8"/>
        </w:numPr>
        <w:spacing w:after="0"/>
        <w:rPr>
          <w:lang w:val="fr-CA"/>
        </w:rPr>
      </w:pPr>
      <w:proofErr w:type="gramStart"/>
      <w:r>
        <w:rPr>
          <w:lang w:val="fr-CA"/>
        </w:rPr>
        <w:t>l</w:t>
      </w:r>
      <w:r w:rsidR="00663707" w:rsidRPr="008E6AD1">
        <w:rPr>
          <w:lang w:val="fr-CA"/>
        </w:rPr>
        <w:t>a</w:t>
      </w:r>
      <w:proofErr w:type="gramEnd"/>
      <w:r w:rsidR="00663707" w:rsidRPr="008E6AD1">
        <w:rPr>
          <w:lang w:val="fr-CA"/>
        </w:rPr>
        <w:t xml:space="preserve"> gestion des soins continus du client;</w:t>
      </w:r>
    </w:p>
    <w:p w:rsidR="008E6AD1" w:rsidRDefault="008E6AD1" w:rsidP="008E6AD1">
      <w:pPr>
        <w:pStyle w:val="ListParagraph"/>
        <w:numPr>
          <w:ilvl w:val="0"/>
          <w:numId w:val="8"/>
        </w:numPr>
        <w:spacing w:after="0"/>
        <w:rPr>
          <w:lang w:val="fr-CA"/>
        </w:rPr>
      </w:pPr>
      <w:proofErr w:type="gramStart"/>
      <w:r>
        <w:rPr>
          <w:lang w:val="fr-CA"/>
        </w:rPr>
        <w:t>l</w:t>
      </w:r>
      <w:r w:rsidR="00663707" w:rsidRPr="008E6AD1">
        <w:rPr>
          <w:lang w:val="fr-CA"/>
        </w:rPr>
        <w:t>es</w:t>
      </w:r>
      <w:proofErr w:type="gramEnd"/>
      <w:r w:rsidR="00663707" w:rsidRPr="008E6AD1">
        <w:rPr>
          <w:lang w:val="fr-CA"/>
        </w:rPr>
        <w:t xml:space="preserve"> implications pour le pronostic à court et à long terme;</w:t>
      </w:r>
    </w:p>
    <w:p w:rsidR="008E6AD1" w:rsidRDefault="00663707" w:rsidP="008E6AD1">
      <w:pPr>
        <w:pStyle w:val="ListParagraph"/>
        <w:numPr>
          <w:ilvl w:val="0"/>
          <w:numId w:val="8"/>
        </w:numPr>
        <w:spacing w:after="0"/>
        <w:rPr>
          <w:lang w:val="fr-CA"/>
        </w:rPr>
      </w:pPr>
      <w:proofErr w:type="gramStart"/>
      <w:r w:rsidRPr="008E6AD1">
        <w:rPr>
          <w:lang w:val="fr-CA"/>
        </w:rPr>
        <w:t>présenter</w:t>
      </w:r>
      <w:proofErr w:type="gramEnd"/>
      <w:r w:rsidRPr="008E6AD1">
        <w:rPr>
          <w:lang w:val="fr-CA"/>
        </w:rPr>
        <w:t xml:space="preserve"> des excuses pour la survenance de l'événement si tous les faits et toutes les causes ne sont pas connus;</w:t>
      </w:r>
    </w:p>
    <w:p w:rsidR="008E6AD1" w:rsidRDefault="00663707" w:rsidP="008E6AD1">
      <w:pPr>
        <w:pStyle w:val="ListParagraph"/>
        <w:numPr>
          <w:ilvl w:val="0"/>
          <w:numId w:val="8"/>
        </w:numPr>
        <w:spacing w:after="0"/>
        <w:rPr>
          <w:lang w:val="fr-CA"/>
        </w:rPr>
      </w:pPr>
      <w:proofErr w:type="gramStart"/>
      <w:r w:rsidRPr="008E6AD1">
        <w:rPr>
          <w:lang w:val="fr-CA"/>
        </w:rPr>
        <w:t>offrir</w:t>
      </w:r>
      <w:proofErr w:type="gramEnd"/>
      <w:r w:rsidRPr="008E6AD1">
        <w:rPr>
          <w:lang w:val="fr-CA"/>
        </w:rPr>
        <w:t xml:space="preserve"> des excuses pour une erreur seulement si (a) une erreur évidente s'est produite, ou (b) une enquête complète confirme qu'une erreur s'est produite; </w:t>
      </w:r>
    </w:p>
    <w:p w:rsidR="008E6AD1" w:rsidRDefault="008E6AD1" w:rsidP="008E6AD1">
      <w:pPr>
        <w:pStyle w:val="ListParagraph"/>
        <w:spacing w:after="0"/>
        <w:ind w:left="851"/>
        <w:rPr>
          <w:lang w:val="fr-CA"/>
        </w:rPr>
      </w:pPr>
    </w:p>
    <w:p w:rsidR="008E6AD1" w:rsidRDefault="008E6AD1" w:rsidP="008E6AD1">
      <w:pPr>
        <w:pStyle w:val="ListParagraph"/>
        <w:numPr>
          <w:ilvl w:val="0"/>
          <w:numId w:val="2"/>
        </w:numPr>
        <w:spacing w:after="0"/>
        <w:ind w:left="426" w:hanging="426"/>
        <w:rPr>
          <w:lang w:val="fr-CA"/>
        </w:rPr>
      </w:pPr>
      <w:r>
        <w:rPr>
          <w:lang w:val="fr-CA"/>
        </w:rPr>
        <w:lastRenderedPageBreak/>
        <w:t xml:space="preserve">Si </w:t>
      </w:r>
      <w:r w:rsidR="00663707" w:rsidRPr="008E6AD1">
        <w:rPr>
          <w:lang w:val="fr-CA"/>
        </w:rPr>
        <w:t xml:space="preserve">une analyse des causes profondes montre que la norme de diligence n'a pas été respectée, le </w:t>
      </w:r>
      <w:r w:rsidRPr="00663707">
        <w:rPr>
          <w:lang w:val="fr-CA"/>
        </w:rPr>
        <w:t>Respons</w:t>
      </w:r>
      <w:r>
        <w:rPr>
          <w:lang w:val="fr-CA"/>
        </w:rPr>
        <w:t>able de besoins complexes</w:t>
      </w:r>
      <w:r w:rsidR="00663707" w:rsidRPr="008E6AD1">
        <w:rPr>
          <w:lang w:val="fr-CA"/>
        </w:rPr>
        <w:t xml:space="preserve"> devrait s'excuser et assumer ses responsabilités, expliquer ce qui s'est passé et </w:t>
      </w:r>
      <w:r>
        <w:rPr>
          <w:lang w:val="fr-CA"/>
        </w:rPr>
        <w:t xml:space="preserve">préciser comment il sera réparé. </w:t>
      </w:r>
    </w:p>
    <w:p w:rsidR="008E6AD1" w:rsidRDefault="008E6AD1" w:rsidP="008E6AD1">
      <w:pPr>
        <w:pStyle w:val="ListParagraph"/>
        <w:spacing w:after="0"/>
        <w:ind w:left="426"/>
        <w:rPr>
          <w:lang w:val="fr-CA"/>
        </w:rPr>
      </w:pPr>
    </w:p>
    <w:p w:rsidR="008E6AD1" w:rsidRDefault="008E6AD1" w:rsidP="008E6AD1">
      <w:pPr>
        <w:pStyle w:val="ListParagraph"/>
        <w:numPr>
          <w:ilvl w:val="0"/>
          <w:numId w:val="2"/>
        </w:numPr>
        <w:spacing w:after="0"/>
        <w:ind w:left="426" w:hanging="426"/>
        <w:rPr>
          <w:lang w:val="fr-CA"/>
        </w:rPr>
      </w:pPr>
      <w:r>
        <w:rPr>
          <w:lang w:val="fr-CA"/>
        </w:rPr>
        <w:t xml:space="preserve">Le </w:t>
      </w:r>
      <w:r w:rsidRPr="00663707">
        <w:rPr>
          <w:lang w:val="fr-CA"/>
        </w:rPr>
        <w:t>Respons</w:t>
      </w:r>
      <w:r>
        <w:rPr>
          <w:lang w:val="fr-CA"/>
        </w:rPr>
        <w:t>able de besoins complexes</w:t>
      </w:r>
      <w:r w:rsidRPr="008E6AD1">
        <w:rPr>
          <w:lang w:val="fr-CA"/>
        </w:rPr>
        <w:t xml:space="preserve"> </w:t>
      </w:r>
      <w:r>
        <w:rPr>
          <w:lang w:val="fr-CA"/>
        </w:rPr>
        <w:t>doit reconnaître</w:t>
      </w:r>
      <w:r w:rsidR="00663707" w:rsidRPr="008E6AD1">
        <w:rPr>
          <w:lang w:val="fr-CA"/>
        </w:rPr>
        <w:t xml:space="preserve"> les émotions observées chez le client / la famille. Par exemple: «</w:t>
      </w:r>
      <w:r>
        <w:rPr>
          <w:lang w:val="fr-CA"/>
        </w:rPr>
        <w:t xml:space="preserve"> </w:t>
      </w:r>
      <w:r w:rsidR="00663707" w:rsidRPr="008E6AD1">
        <w:rPr>
          <w:lang w:val="fr-CA"/>
        </w:rPr>
        <w:t>Cela doit être très effrayant (ou bouleversant, effrayant, accablant, tri</w:t>
      </w:r>
      <w:r>
        <w:rPr>
          <w:lang w:val="fr-CA"/>
        </w:rPr>
        <w:t>ste, difficile, etc.) pour vous »</w:t>
      </w:r>
      <w:r w:rsidR="00663707" w:rsidRPr="008E6AD1">
        <w:rPr>
          <w:lang w:val="fr-CA"/>
        </w:rPr>
        <w:t>;</w:t>
      </w:r>
    </w:p>
    <w:p w:rsidR="008E6AD1" w:rsidRPr="008E6AD1" w:rsidRDefault="008E6AD1" w:rsidP="008E6AD1">
      <w:pPr>
        <w:spacing w:after="0"/>
        <w:rPr>
          <w:lang w:val="fr-CA"/>
        </w:rPr>
      </w:pPr>
    </w:p>
    <w:p w:rsidR="008E6AD1" w:rsidRPr="008E6AD1" w:rsidRDefault="008E6AD1" w:rsidP="008E6AD1">
      <w:pPr>
        <w:pStyle w:val="ListParagraph"/>
        <w:spacing w:after="0"/>
        <w:rPr>
          <w:lang w:val="fr-CA"/>
        </w:rPr>
      </w:pPr>
    </w:p>
    <w:p w:rsidR="008B0507" w:rsidRPr="008E6AD1" w:rsidRDefault="008E6AD1" w:rsidP="008E6AD1">
      <w:pPr>
        <w:pStyle w:val="ListParagraph"/>
        <w:numPr>
          <w:ilvl w:val="0"/>
          <w:numId w:val="2"/>
        </w:numPr>
        <w:spacing w:after="0"/>
        <w:ind w:left="426" w:hanging="426"/>
        <w:rPr>
          <w:lang w:val="fr-CA"/>
        </w:rPr>
      </w:pPr>
      <w:r>
        <w:rPr>
          <w:lang w:val="fr-CA"/>
        </w:rPr>
        <w:t xml:space="preserve">Le </w:t>
      </w:r>
      <w:r w:rsidRPr="00663707">
        <w:rPr>
          <w:lang w:val="fr-CA"/>
        </w:rPr>
        <w:t>Respons</w:t>
      </w:r>
      <w:r>
        <w:rPr>
          <w:lang w:val="fr-CA"/>
        </w:rPr>
        <w:t>able de besoins complexes</w:t>
      </w:r>
      <w:r w:rsidRPr="008E6AD1">
        <w:rPr>
          <w:lang w:val="fr-CA"/>
        </w:rPr>
        <w:t xml:space="preserve"> </w:t>
      </w:r>
      <w:r>
        <w:rPr>
          <w:lang w:val="fr-CA"/>
        </w:rPr>
        <w:t>explique</w:t>
      </w:r>
      <w:r w:rsidR="00663707" w:rsidRPr="008E6AD1">
        <w:rPr>
          <w:lang w:val="fr-CA"/>
        </w:rPr>
        <w:t xml:space="preserve"> le plan d'action relatif à la poursuite de l'enquête ou aux changements mis en œuvre pour prévenir des incidents futurs similaires.</w:t>
      </w:r>
    </w:p>
    <w:sectPr w:rsidR="008B0507" w:rsidRPr="008E6AD1" w:rsidSect="00E50D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D2D" w:rsidRDefault="00E50D2D" w:rsidP="00E50D2D">
      <w:pPr>
        <w:spacing w:after="0" w:line="240" w:lineRule="auto"/>
      </w:pPr>
      <w:r>
        <w:separator/>
      </w:r>
    </w:p>
  </w:endnote>
  <w:endnote w:type="continuationSeparator" w:id="0">
    <w:p w:rsidR="00E50D2D" w:rsidRDefault="00E50D2D" w:rsidP="00E5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2D" w:rsidRDefault="00E50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2D" w:rsidRPr="00BA6761" w:rsidRDefault="00E50D2D" w:rsidP="00E50D2D">
    <w:pPr>
      <w:pStyle w:val="Header"/>
      <w:tabs>
        <w:tab w:val="center" w:pos="1134"/>
        <w:tab w:val="right" w:pos="8931"/>
      </w:tabs>
      <w:rPr>
        <w:sz w:val="16"/>
        <w:szCs w:val="16"/>
        <w:lang w:val="fr-CA"/>
      </w:rPr>
    </w:pPr>
  </w:p>
  <w:p w:rsidR="00E50D2D" w:rsidRPr="00B43FD3" w:rsidRDefault="00E50D2D" w:rsidP="00E50D2D">
    <w:pPr>
      <w:pStyle w:val="Footer"/>
      <w:rPr>
        <w:lang w:val="fr-CA"/>
      </w:rPr>
    </w:pPr>
    <w:r w:rsidRPr="004A3D56">
      <w:rPr>
        <w:rFonts w:cs="Arial"/>
        <w:sz w:val="20"/>
        <w:szCs w:val="20"/>
        <w:lang w:val="fr-FR"/>
      </w:rPr>
      <w:t>Politique s</w:t>
    </w:r>
    <w:r>
      <w:rPr>
        <w:rFonts w:cs="Arial"/>
        <w:sz w:val="20"/>
        <w:szCs w:val="20"/>
        <w:lang w:val="fr-FR"/>
      </w:rPr>
      <w:t>ur la divulgation des incidents</w:t>
    </w:r>
    <w:r w:rsidRPr="00F12DCE">
      <w:rPr>
        <w:rFonts w:cs="Arial"/>
        <w:sz w:val="20"/>
        <w:szCs w:val="20"/>
        <w:lang w:val="fr-FR"/>
      </w:rPr>
      <w:t xml:space="preserve"> : </w:t>
    </w:r>
    <w:r w:rsidR="004341CD">
      <w:rPr>
        <w:rFonts w:cs="Arial"/>
        <w:sz w:val="20"/>
        <w:szCs w:val="20"/>
        <w:lang w:val="fr-FR"/>
      </w:rPr>
      <w:t>DIR-</w:t>
    </w:r>
    <w:r w:rsidR="00172F5C">
      <w:rPr>
        <w:rFonts w:cs="Arial"/>
        <w:sz w:val="20"/>
        <w:szCs w:val="20"/>
        <w:lang w:val="fr-FR"/>
      </w:rPr>
      <w:t>Risque-</w:t>
    </w:r>
    <w:r w:rsidR="004341CD">
      <w:rPr>
        <w:rFonts w:cs="Arial"/>
        <w:sz w:val="20"/>
        <w:szCs w:val="20"/>
        <w:lang w:val="fr-FR"/>
      </w:rPr>
      <w:t>00</w:t>
    </w:r>
    <w:r w:rsidR="00172F5C">
      <w:rPr>
        <w:rFonts w:cs="Arial"/>
        <w:sz w:val="20"/>
        <w:szCs w:val="20"/>
        <w:lang w:val="fr-FR"/>
      </w:rPr>
      <w:t>5</w:t>
    </w:r>
    <w:r>
      <w:rPr>
        <w:rFonts w:cs="Arial"/>
        <w:sz w:val="20"/>
        <w:szCs w:val="20"/>
        <w:lang w:val="fr-FR"/>
      </w:rPr>
      <w:t xml:space="preserve">-02 </w:t>
    </w:r>
    <w:r>
      <w:rPr>
        <w:rFonts w:cs="Arial"/>
        <w:sz w:val="20"/>
        <w:szCs w:val="20"/>
        <w:lang w:val="fr-FR"/>
      </w:rPr>
      <w:tab/>
    </w:r>
    <w:r w:rsidRPr="00F12DCE">
      <w:rPr>
        <w:rFonts w:cs="Arial"/>
        <w:sz w:val="20"/>
        <w:szCs w:val="20"/>
        <w:lang w:val="fr-FR"/>
      </w:rPr>
      <w:t>Page :</w:t>
    </w:r>
    <w:r w:rsidRPr="00F12DCE">
      <w:rPr>
        <w:rFonts w:eastAsia="Arial" w:cs="Arial"/>
        <w:sz w:val="20"/>
        <w:szCs w:val="20"/>
        <w:lang w:val="fr-FR"/>
      </w:rPr>
      <w:t xml:space="preserve"> </w:t>
    </w:r>
    <w:r w:rsidRPr="00F12DCE">
      <w:rPr>
        <w:rFonts w:cs="Arial"/>
        <w:sz w:val="20"/>
        <w:szCs w:val="20"/>
        <w:lang w:val="fr-FR"/>
      </w:rPr>
      <w:fldChar w:fldCharType="begin"/>
    </w:r>
    <w:r w:rsidRPr="00F12DCE">
      <w:rPr>
        <w:rFonts w:cs="Arial"/>
        <w:sz w:val="20"/>
        <w:szCs w:val="20"/>
        <w:lang w:val="fr-FR"/>
      </w:rPr>
      <w:instrText xml:space="preserve"> PAGE </w:instrText>
    </w:r>
    <w:r w:rsidRPr="00F12DCE">
      <w:rPr>
        <w:rFonts w:cs="Arial"/>
        <w:sz w:val="20"/>
        <w:szCs w:val="20"/>
        <w:lang w:val="fr-FR"/>
      </w:rPr>
      <w:fldChar w:fldCharType="separate"/>
    </w:r>
    <w:r w:rsidR="00E03995">
      <w:rPr>
        <w:rFonts w:cs="Arial"/>
        <w:noProof/>
        <w:sz w:val="20"/>
        <w:szCs w:val="20"/>
        <w:lang w:val="fr-FR"/>
      </w:rPr>
      <w:t>3</w:t>
    </w:r>
    <w:r w:rsidRPr="00F12DCE">
      <w:rPr>
        <w:rFonts w:cs="Arial"/>
        <w:sz w:val="20"/>
        <w:szCs w:val="20"/>
        <w:lang w:val="fr-FR"/>
      </w:rPr>
      <w:fldChar w:fldCharType="end"/>
    </w:r>
    <w:r w:rsidRPr="00F12DCE">
      <w:rPr>
        <w:rFonts w:eastAsia="Arial" w:cs="Arial"/>
        <w:sz w:val="20"/>
        <w:szCs w:val="20"/>
        <w:lang w:val="fr-FR"/>
      </w:rPr>
      <w:t xml:space="preserve"> </w:t>
    </w:r>
    <w:r w:rsidRPr="00F12DCE">
      <w:rPr>
        <w:rFonts w:cs="Arial"/>
        <w:sz w:val="20"/>
        <w:szCs w:val="20"/>
        <w:lang w:val="fr-FR"/>
      </w:rPr>
      <w:t>/</w:t>
    </w:r>
    <w:r w:rsidRPr="00F12DCE">
      <w:rPr>
        <w:rFonts w:eastAsia="Arial" w:cs="Arial"/>
        <w:sz w:val="20"/>
        <w:szCs w:val="20"/>
        <w:lang w:val="fr-FR"/>
      </w:rPr>
      <w:t xml:space="preserve"> </w:t>
    </w:r>
    <w:r w:rsidRPr="00F12DCE">
      <w:rPr>
        <w:rStyle w:val="PageNumber"/>
        <w:rFonts w:cs="Arial"/>
        <w:sz w:val="20"/>
        <w:szCs w:val="20"/>
        <w:lang w:val="fr-FR"/>
      </w:rPr>
      <w:fldChar w:fldCharType="begin"/>
    </w:r>
    <w:r w:rsidRPr="00F12DCE">
      <w:rPr>
        <w:rStyle w:val="PageNumber"/>
        <w:rFonts w:cs="Arial"/>
        <w:sz w:val="20"/>
        <w:szCs w:val="20"/>
        <w:lang w:val="fr-FR"/>
      </w:rPr>
      <w:instrText xml:space="preserve"> NUMPAGES \*Arabic </w:instrText>
    </w:r>
    <w:r w:rsidRPr="00F12DCE">
      <w:rPr>
        <w:rStyle w:val="PageNumber"/>
        <w:rFonts w:cs="Arial"/>
        <w:sz w:val="20"/>
        <w:szCs w:val="20"/>
        <w:lang w:val="fr-FR"/>
      </w:rPr>
      <w:fldChar w:fldCharType="separate"/>
    </w:r>
    <w:r w:rsidR="00E03995">
      <w:rPr>
        <w:rStyle w:val="PageNumber"/>
        <w:rFonts w:cs="Arial"/>
        <w:noProof/>
        <w:sz w:val="20"/>
        <w:szCs w:val="20"/>
        <w:lang w:val="fr-FR"/>
      </w:rPr>
      <w:t>3</w:t>
    </w:r>
    <w:r w:rsidRPr="00F12DCE">
      <w:rPr>
        <w:rStyle w:val="PageNumber"/>
        <w:rFonts w:cs="Arial"/>
        <w:sz w:val="20"/>
        <w:szCs w:val="20"/>
        <w:lang w:val="fr-FR"/>
      </w:rPr>
      <w:fldChar w:fldCharType="end"/>
    </w:r>
  </w:p>
  <w:p w:rsidR="00E50D2D" w:rsidRPr="00E50D2D" w:rsidRDefault="00E50D2D">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2D" w:rsidRPr="00BA6761" w:rsidRDefault="00E50D2D" w:rsidP="00E50D2D">
    <w:pPr>
      <w:pStyle w:val="Header"/>
      <w:tabs>
        <w:tab w:val="center" w:pos="1134"/>
        <w:tab w:val="right" w:pos="8931"/>
      </w:tabs>
      <w:rPr>
        <w:sz w:val="16"/>
        <w:szCs w:val="16"/>
        <w:lang w:val="fr-CA"/>
      </w:rPr>
    </w:pPr>
  </w:p>
  <w:p w:rsidR="00E50D2D" w:rsidRPr="00B43FD3" w:rsidRDefault="00E50D2D" w:rsidP="00E50D2D">
    <w:pPr>
      <w:pStyle w:val="Footer"/>
      <w:rPr>
        <w:lang w:val="fr-CA"/>
      </w:rPr>
    </w:pPr>
    <w:r w:rsidRPr="004A3D56">
      <w:rPr>
        <w:rFonts w:cs="Arial"/>
        <w:sz w:val="20"/>
        <w:szCs w:val="20"/>
        <w:lang w:val="fr-FR"/>
      </w:rPr>
      <w:t>Politique s</w:t>
    </w:r>
    <w:r>
      <w:rPr>
        <w:rFonts w:cs="Arial"/>
        <w:sz w:val="20"/>
        <w:szCs w:val="20"/>
        <w:lang w:val="fr-FR"/>
      </w:rPr>
      <w:t>ur la divulgation des incidents</w:t>
    </w:r>
    <w:r w:rsidRPr="00F12DCE">
      <w:rPr>
        <w:rFonts w:cs="Arial"/>
        <w:sz w:val="20"/>
        <w:szCs w:val="20"/>
        <w:lang w:val="fr-FR"/>
      </w:rPr>
      <w:t xml:space="preserve"> : </w:t>
    </w:r>
    <w:r w:rsidR="00503A3F">
      <w:rPr>
        <w:rFonts w:cs="Arial"/>
        <w:sz w:val="20"/>
        <w:szCs w:val="20"/>
        <w:lang w:val="fr-FR"/>
      </w:rPr>
      <w:t>DIR-</w:t>
    </w:r>
    <w:r w:rsidR="00172F5C">
      <w:rPr>
        <w:rFonts w:cs="Arial"/>
        <w:sz w:val="20"/>
        <w:szCs w:val="20"/>
        <w:lang w:val="fr-FR"/>
      </w:rPr>
      <w:t>Risque-005</w:t>
    </w:r>
    <w:r>
      <w:rPr>
        <w:rFonts w:cs="Arial"/>
        <w:sz w:val="20"/>
        <w:szCs w:val="20"/>
        <w:lang w:val="fr-FR"/>
      </w:rPr>
      <w:t>-02</w:t>
    </w:r>
    <w:r w:rsidRPr="00F12DCE">
      <w:rPr>
        <w:rFonts w:cs="Arial"/>
        <w:sz w:val="20"/>
        <w:szCs w:val="20"/>
        <w:lang w:val="fr-FR"/>
      </w:rPr>
      <w:tab/>
      <w:t>Page :</w:t>
    </w:r>
    <w:r w:rsidRPr="00F12DCE">
      <w:rPr>
        <w:rFonts w:eastAsia="Arial" w:cs="Arial"/>
        <w:sz w:val="20"/>
        <w:szCs w:val="20"/>
        <w:lang w:val="fr-FR"/>
      </w:rPr>
      <w:t xml:space="preserve"> </w:t>
    </w:r>
    <w:r w:rsidRPr="00F12DCE">
      <w:rPr>
        <w:rFonts w:cs="Arial"/>
        <w:sz w:val="20"/>
        <w:szCs w:val="20"/>
        <w:lang w:val="fr-FR"/>
      </w:rPr>
      <w:fldChar w:fldCharType="begin"/>
    </w:r>
    <w:r w:rsidRPr="00F12DCE">
      <w:rPr>
        <w:rFonts w:cs="Arial"/>
        <w:sz w:val="20"/>
        <w:szCs w:val="20"/>
        <w:lang w:val="fr-FR"/>
      </w:rPr>
      <w:instrText xml:space="preserve"> PAGE </w:instrText>
    </w:r>
    <w:r w:rsidRPr="00F12DCE">
      <w:rPr>
        <w:rFonts w:cs="Arial"/>
        <w:sz w:val="20"/>
        <w:szCs w:val="20"/>
        <w:lang w:val="fr-FR"/>
      </w:rPr>
      <w:fldChar w:fldCharType="separate"/>
    </w:r>
    <w:r w:rsidR="00E03995">
      <w:rPr>
        <w:rFonts w:cs="Arial"/>
        <w:noProof/>
        <w:sz w:val="20"/>
        <w:szCs w:val="20"/>
        <w:lang w:val="fr-FR"/>
      </w:rPr>
      <w:t>1</w:t>
    </w:r>
    <w:r w:rsidRPr="00F12DCE">
      <w:rPr>
        <w:rFonts w:cs="Arial"/>
        <w:sz w:val="20"/>
        <w:szCs w:val="20"/>
        <w:lang w:val="fr-FR"/>
      </w:rPr>
      <w:fldChar w:fldCharType="end"/>
    </w:r>
    <w:r w:rsidRPr="00F12DCE">
      <w:rPr>
        <w:rFonts w:eastAsia="Arial" w:cs="Arial"/>
        <w:sz w:val="20"/>
        <w:szCs w:val="20"/>
        <w:lang w:val="fr-FR"/>
      </w:rPr>
      <w:t xml:space="preserve"> </w:t>
    </w:r>
    <w:r w:rsidRPr="00F12DCE">
      <w:rPr>
        <w:rFonts w:cs="Arial"/>
        <w:sz w:val="20"/>
        <w:szCs w:val="20"/>
        <w:lang w:val="fr-FR"/>
      </w:rPr>
      <w:t>/</w:t>
    </w:r>
    <w:r w:rsidRPr="00F12DCE">
      <w:rPr>
        <w:rFonts w:eastAsia="Arial" w:cs="Arial"/>
        <w:sz w:val="20"/>
        <w:szCs w:val="20"/>
        <w:lang w:val="fr-FR"/>
      </w:rPr>
      <w:t xml:space="preserve"> </w:t>
    </w:r>
    <w:r w:rsidRPr="00F12DCE">
      <w:rPr>
        <w:rStyle w:val="PageNumber"/>
        <w:rFonts w:cs="Arial"/>
        <w:sz w:val="20"/>
        <w:szCs w:val="20"/>
        <w:lang w:val="fr-FR"/>
      </w:rPr>
      <w:fldChar w:fldCharType="begin"/>
    </w:r>
    <w:r w:rsidRPr="00F12DCE">
      <w:rPr>
        <w:rStyle w:val="PageNumber"/>
        <w:rFonts w:cs="Arial"/>
        <w:sz w:val="20"/>
        <w:szCs w:val="20"/>
        <w:lang w:val="fr-FR"/>
      </w:rPr>
      <w:instrText xml:space="preserve"> NUMPAGES \*Arabic </w:instrText>
    </w:r>
    <w:r w:rsidRPr="00F12DCE">
      <w:rPr>
        <w:rStyle w:val="PageNumber"/>
        <w:rFonts w:cs="Arial"/>
        <w:sz w:val="20"/>
        <w:szCs w:val="20"/>
        <w:lang w:val="fr-FR"/>
      </w:rPr>
      <w:fldChar w:fldCharType="separate"/>
    </w:r>
    <w:r w:rsidR="00E03995">
      <w:rPr>
        <w:rStyle w:val="PageNumber"/>
        <w:rFonts w:cs="Arial"/>
        <w:noProof/>
        <w:sz w:val="20"/>
        <w:szCs w:val="20"/>
        <w:lang w:val="fr-FR"/>
      </w:rPr>
      <w:t>3</w:t>
    </w:r>
    <w:r w:rsidRPr="00F12DCE">
      <w:rPr>
        <w:rStyle w:val="PageNumber"/>
        <w:rFonts w:cs="Arial"/>
        <w:sz w:val="20"/>
        <w:szCs w:val="20"/>
        <w:lang w:val="fr-FR"/>
      </w:rPr>
      <w:fldChar w:fldCharType="end"/>
    </w:r>
  </w:p>
  <w:p w:rsidR="00E50D2D" w:rsidRPr="00E50D2D" w:rsidRDefault="00E50D2D">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D2D" w:rsidRDefault="00E50D2D" w:rsidP="00E50D2D">
      <w:pPr>
        <w:spacing w:after="0" w:line="240" w:lineRule="auto"/>
      </w:pPr>
      <w:r>
        <w:separator/>
      </w:r>
    </w:p>
  </w:footnote>
  <w:footnote w:type="continuationSeparator" w:id="0">
    <w:p w:rsidR="00E50D2D" w:rsidRDefault="00E50D2D" w:rsidP="00E50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2D" w:rsidRDefault="00E5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2D" w:rsidRDefault="00E5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8" w:type="pct"/>
      <w:tblLayout w:type="fixed"/>
      <w:tblCellMar>
        <w:left w:w="70" w:type="dxa"/>
        <w:right w:w="70" w:type="dxa"/>
      </w:tblCellMar>
      <w:tblLook w:val="0000" w:firstRow="0" w:lastRow="0" w:firstColumn="0" w:lastColumn="0" w:noHBand="0" w:noVBand="0"/>
    </w:tblPr>
    <w:tblGrid>
      <w:gridCol w:w="1461"/>
      <w:gridCol w:w="2644"/>
      <w:gridCol w:w="840"/>
      <w:gridCol w:w="2222"/>
      <w:gridCol w:w="2404"/>
    </w:tblGrid>
    <w:tr w:rsidR="00E50D2D" w:rsidRPr="00E03995" w:rsidTr="001A6687">
      <w:trPr>
        <w:cantSplit/>
        <w:trHeight w:val="416"/>
      </w:trPr>
      <w:tc>
        <w:tcPr>
          <w:tcW w:w="763" w:type="pct"/>
          <w:vMerge w:val="restart"/>
          <w:tcBorders>
            <w:top w:val="single" w:sz="4" w:space="0" w:color="000000"/>
            <w:left w:val="single" w:sz="4" w:space="0" w:color="000000"/>
          </w:tcBorders>
          <w:shd w:val="clear" w:color="auto" w:fill="auto"/>
          <w:vAlign w:val="center"/>
        </w:tcPr>
        <w:p w:rsidR="00E50D2D" w:rsidRPr="00296197" w:rsidRDefault="00E03995" w:rsidP="00E50D2D">
          <w:pPr>
            <w:snapToGrid w:val="0"/>
            <w:jc w:val="center"/>
            <w:rPr>
              <w:lang w:val="fr-FR"/>
            </w:rPr>
          </w:pPr>
          <w:bookmarkStart w:id="0" w:name="_GoBack"/>
          <w:r>
            <w:rPr>
              <w:noProof/>
              <w:lang w:eastAsia="en-CA"/>
            </w:rPr>
            <w:drawing>
              <wp:inline distT="0" distB="0" distL="0" distR="0" wp14:anchorId="48958FAE" wp14:editId="2CB5D7F6">
                <wp:extent cx="797008" cy="565150"/>
                <wp:effectExtent l="0" t="0" r="3175" b="6350"/>
                <wp:docPr id="18" name="Picture 18" descr="cid:image005.png@01D42F2F.96535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png@01D42F2F.96535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5419" cy="599478"/>
                        </a:xfrm>
                        <a:prstGeom prst="rect">
                          <a:avLst/>
                        </a:prstGeom>
                        <a:noFill/>
                        <a:ln>
                          <a:noFill/>
                        </a:ln>
                      </pic:spPr>
                    </pic:pic>
                  </a:graphicData>
                </a:graphic>
              </wp:inline>
            </w:drawing>
          </w:r>
          <w:bookmarkEnd w:id="0"/>
        </w:p>
      </w:tc>
      <w:tc>
        <w:tcPr>
          <w:tcW w:w="42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0D2D" w:rsidRPr="00740387" w:rsidRDefault="00E50D2D" w:rsidP="00172F5C">
          <w:pPr>
            <w:rPr>
              <w:rFonts w:cs="Arial"/>
              <w:b/>
              <w:lang w:val="fr-FR"/>
            </w:rPr>
          </w:pPr>
          <w:r w:rsidRPr="00740387">
            <w:rPr>
              <w:rFonts w:cs="Arial"/>
              <w:b/>
              <w:lang w:val="fr-FR"/>
            </w:rPr>
            <w:t xml:space="preserve">POLITIQUES ET PROCÉDURES  </w:t>
          </w:r>
          <w:r w:rsidR="00172F5C">
            <w:rPr>
              <w:rFonts w:cs="Arial"/>
              <w:b/>
              <w:lang w:val="fr-FR"/>
            </w:rPr>
            <w:t xml:space="preserve">- DIRECTION                 </w:t>
          </w:r>
          <w:r>
            <w:rPr>
              <w:rFonts w:cs="Arial"/>
              <w:b/>
              <w:lang w:val="fr-FR"/>
            </w:rPr>
            <w:t xml:space="preserve">        </w:t>
          </w:r>
          <w:r w:rsidR="00451583">
            <w:rPr>
              <w:rFonts w:cs="Arial"/>
              <w:b/>
              <w:lang w:val="fr-FR"/>
            </w:rPr>
            <w:t xml:space="preserve">   </w:t>
          </w:r>
          <w:r>
            <w:rPr>
              <w:rFonts w:cs="Arial"/>
              <w:b/>
              <w:lang w:val="fr-FR"/>
            </w:rPr>
            <w:t xml:space="preserve"> </w:t>
          </w:r>
          <w:r w:rsidRPr="00740387">
            <w:rPr>
              <w:rFonts w:cs="Arial"/>
              <w:b/>
              <w:lang w:val="fr-FR"/>
            </w:rPr>
            <w:t xml:space="preserve"> </w:t>
          </w:r>
          <w:r w:rsidR="00503A3F" w:rsidRPr="00451583">
            <w:rPr>
              <w:rFonts w:cs="Arial"/>
              <w:b/>
              <w:sz w:val="22"/>
              <w:szCs w:val="22"/>
              <w:lang w:val="fr-FR"/>
            </w:rPr>
            <w:t>DIR-</w:t>
          </w:r>
          <w:r w:rsidR="00172F5C" w:rsidRPr="00451583">
            <w:rPr>
              <w:rFonts w:cs="Arial"/>
              <w:b/>
              <w:sz w:val="22"/>
              <w:szCs w:val="22"/>
              <w:lang w:val="fr-FR"/>
            </w:rPr>
            <w:t>Risque-005</w:t>
          </w:r>
          <w:r w:rsidRPr="00451583">
            <w:rPr>
              <w:rFonts w:cs="Arial"/>
              <w:b/>
              <w:sz w:val="22"/>
              <w:szCs w:val="22"/>
              <w:lang w:val="fr-FR"/>
            </w:rPr>
            <w:t>-02</w:t>
          </w:r>
        </w:p>
      </w:tc>
    </w:tr>
    <w:tr w:rsidR="00E50D2D" w:rsidRPr="00B43FD3" w:rsidTr="001A6687">
      <w:trPr>
        <w:cantSplit/>
        <w:trHeight w:val="559"/>
      </w:trPr>
      <w:tc>
        <w:tcPr>
          <w:tcW w:w="763" w:type="pct"/>
          <w:vMerge/>
          <w:tcBorders>
            <w:top w:val="single" w:sz="4" w:space="0" w:color="000000"/>
            <w:left w:val="single" w:sz="4" w:space="0" w:color="000000"/>
          </w:tcBorders>
          <w:shd w:val="clear" w:color="auto" w:fill="auto"/>
          <w:vAlign w:val="center"/>
        </w:tcPr>
        <w:p w:rsidR="00E50D2D" w:rsidRPr="00B43FD3" w:rsidRDefault="00E50D2D" w:rsidP="00E50D2D">
          <w:pPr>
            <w:snapToGrid w:val="0"/>
            <w:jc w:val="center"/>
            <w:rPr>
              <w:noProof/>
              <w:lang w:val="fr-CA" w:eastAsia="en-CA"/>
            </w:rPr>
          </w:pPr>
        </w:p>
      </w:tc>
      <w:tc>
        <w:tcPr>
          <w:tcW w:w="1820" w:type="pct"/>
          <w:gridSpan w:val="2"/>
          <w:tcBorders>
            <w:top w:val="single" w:sz="4" w:space="0" w:color="000000"/>
            <w:left w:val="single" w:sz="4" w:space="0" w:color="000000"/>
            <w:bottom w:val="single" w:sz="4" w:space="0" w:color="000000"/>
          </w:tcBorders>
          <w:shd w:val="clear" w:color="auto" w:fill="auto"/>
        </w:tcPr>
        <w:p w:rsidR="00E50D2D" w:rsidRPr="00F12DCE" w:rsidRDefault="00172F5C" w:rsidP="00E50D2D">
          <w:pPr>
            <w:rPr>
              <w:rFonts w:cs="Arial"/>
              <w:b/>
              <w:sz w:val="32"/>
              <w:szCs w:val="32"/>
              <w:lang w:val="fr-FR"/>
            </w:rPr>
          </w:pPr>
          <w:r>
            <w:rPr>
              <w:rFonts w:cs="Arial"/>
              <w:b/>
              <w:lang w:val="fr-FR"/>
            </w:rPr>
            <w:t>Risque- Gestion de risque</w:t>
          </w:r>
        </w:p>
      </w:tc>
      <w:tc>
        <w:tcPr>
          <w:tcW w:w="2417" w:type="pct"/>
          <w:gridSpan w:val="2"/>
          <w:tcBorders>
            <w:top w:val="single" w:sz="4" w:space="0" w:color="000000"/>
            <w:left w:val="single" w:sz="4" w:space="0" w:color="000000"/>
            <w:bottom w:val="single" w:sz="4" w:space="0" w:color="000000"/>
            <w:right w:val="single" w:sz="4" w:space="0" w:color="000000"/>
          </w:tcBorders>
          <w:shd w:val="clear" w:color="auto" w:fill="auto"/>
        </w:tcPr>
        <w:p w:rsidR="00E50D2D" w:rsidRPr="00F12DCE" w:rsidRDefault="00E50D2D" w:rsidP="00E50D2D">
          <w:pPr>
            <w:rPr>
              <w:rFonts w:cs="Arial"/>
              <w:b/>
              <w:sz w:val="32"/>
              <w:szCs w:val="32"/>
              <w:lang w:val="fr-FR"/>
            </w:rPr>
          </w:pPr>
          <w:r>
            <w:rPr>
              <w:rFonts w:cs="Arial"/>
              <w:b/>
              <w:lang w:val="fr-FR"/>
            </w:rPr>
            <w:t>Incidents</w:t>
          </w:r>
        </w:p>
      </w:tc>
    </w:tr>
    <w:tr w:rsidR="00E50D2D" w:rsidRPr="00F12DCE" w:rsidTr="00E50D2D">
      <w:trPr>
        <w:cantSplit/>
        <w:trHeight w:val="1142"/>
      </w:trPr>
      <w:tc>
        <w:tcPr>
          <w:tcW w:w="763" w:type="pct"/>
          <w:vMerge/>
          <w:tcBorders>
            <w:top w:val="single" w:sz="4" w:space="0" w:color="000000"/>
            <w:left w:val="single" w:sz="4" w:space="0" w:color="000000"/>
          </w:tcBorders>
          <w:shd w:val="clear" w:color="auto" w:fill="auto"/>
          <w:vAlign w:val="center"/>
        </w:tcPr>
        <w:p w:rsidR="00E50D2D" w:rsidRPr="00B43FD3" w:rsidRDefault="00E50D2D" w:rsidP="00E50D2D">
          <w:pPr>
            <w:snapToGrid w:val="0"/>
            <w:jc w:val="center"/>
            <w:rPr>
              <w:noProof/>
              <w:lang w:val="fr-CA" w:eastAsia="en-CA"/>
            </w:rPr>
          </w:pPr>
        </w:p>
      </w:tc>
      <w:tc>
        <w:tcPr>
          <w:tcW w:w="1381" w:type="pct"/>
          <w:tcBorders>
            <w:top w:val="single" w:sz="4" w:space="0" w:color="000000"/>
            <w:left w:val="single" w:sz="4" w:space="0" w:color="000000"/>
            <w:bottom w:val="single" w:sz="4" w:space="0" w:color="000000"/>
            <w:right w:val="single" w:sz="4" w:space="0" w:color="000000"/>
          </w:tcBorders>
          <w:shd w:val="clear" w:color="auto" w:fill="auto"/>
        </w:tcPr>
        <w:p w:rsidR="00E50D2D" w:rsidRDefault="00E50D2D" w:rsidP="00E50D2D">
          <w:pPr>
            <w:jc w:val="center"/>
            <w:rPr>
              <w:rFonts w:cs="Arial"/>
              <w:b/>
              <w:color w:val="FF0000"/>
              <w:sz w:val="18"/>
              <w:szCs w:val="18"/>
              <w:lang w:val="fr-FR"/>
            </w:rPr>
          </w:pPr>
          <w:r w:rsidRPr="00F12DCE">
            <w:rPr>
              <w:rFonts w:cs="Arial"/>
              <w:b/>
              <w:sz w:val="20"/>
              <w:szCs w:val="20"/>
              <w:lang w:val="fr-FR"/>
            </w:rPr>
            <w:t xml:space="preserve">Adopté par la direction </w:t>
          </w:r>
          <w:r w:rsidRPr="00F12DCE">
            <w:rPr>
              <w:rFonts w:cs="Arial"/>
              <w:sz w:val="20"/>
              <w:szCs w:val="20"/>
              <w:lang w:val="fr-FR"/>
            </w:rPr>
            <w:t>:</w:t>
          </w:r>
        </w:p>
        <w:p w:rsidR="00E50D2D" w:rsidRPr="00F12DCE" w:rsidRDefault="00E50D2D" w:rsidP="00E50D2D">
          <w:pPr>
            <w:jc w:val="center"/>
            <w:rPr>
              <w:rFonts w:cs="Arial"/>
              <w:b/>
              <w:color w:val="FF0000"/>
              <w:sz w:val="20"/>
              <w:szCs w:val="20"/>
              <w:lang w:val="fr-FR"/>
            </w:rPr>
          </w:pPr>
          <w:r>
            <w:rPr>
              <w:rFonts w:cs="Arial"/>
              <w:sz w:val="20"/>
              <w:szCs w:val="20"/>
              <w:lang w:val="fr-FR"/>
            </w:rPr>
            <w:t>Janvier 2018</w:t>
          </w:r>
        </w:p>
      </w:tc>
      <w:tc>
        <w:tcPr>
          <w:tcW w:w="1600" w:type="pct"/>
          <w:gridSpan w:val="2"/>
          <w:tcBorders>
            <w:top w:val="single" w:sz="4" w:space="0" w:color="000000"/>
            <w:left w:val="single" w:sz="4" w:space="0" w:color="000000"/>
            <w:bottom w:val="single" w:sz="4" w:space="0" w:color="000000"/>
            <w:right w:val="single" w:sz="4" w:space="0" w:color="000000"/>
          </w:tcBorders>
          <w:shd w:val="clear" w:color="auto" w:fill="auto"/>
        </w:tcPr>
        <w:p w:rsidR="00E50D2D" w:rsidRPr="00F12DCE" w:rsidRDefault="00E50D2D" w:rsidP="00E50D2D">
          <w:pPr>
            <w:rPr>
              <w:rFonts w:cs="Arial"/>
              <w:color w:val="FF0000"/>
              <w:sz w:val="16"/>
              <w:szCs w:val="16"/>
              <w:lang w:val="fr-FR"/>
            </w:rPr>
          </w:pPr>
          <w:r w:rsidRPr="00F12DCE">
            <w:rPr>
              <w:rFonts w:cs="Arial"/>
              <w:b/>
              <w:sz w:val="20"/>
              <w:szCs w:val="20"/>
              <w:lang w:val="fr-FR"/>
            </w:rPr>
            <w:t xml:space="preserve">Approbation : </w:t>
          </w:r>
          <w:r w:rsidRPr="00F12DCE">
            <w:rPr>
              <w:rFonts w:cs="Arial"/>
              <w:sz w:val="20"/>
              <w:szCs w:val="20"/>
              <w:lang w:val="fr-FR"/>
            </w:rPr>
            <w:t xml:space="preserve">Barbara </w:t>
          </w:r>
          <w:proofErr w:type="spellStart"/>
          <w:r w:rsidRPr="00F12DCE">
            <w:rPr>
              <w:rFonts w:cs="Arial"/>
              <w:sz w:val="20"/>
              <w:szCs w:val="20"/>
              <w:lang w:val="fr-FR"/>
            </w:rPr>
            <w:t>Ceccarelli</w:t>
          </w:r>
          <w:proofErr w:type="spellEnd"/>
          <w:r w:rsidRPr="00F12DCE">
            <w:rPr>
              <w:rFonts w:cs="Arial"/>
              <w:sz w:val="20"/>
              <w:szCs w:val="20"/>
              <w:lang w:val="fr-FR"/>
            </w:rPr>
            <w:t xml:space="preserve"> </w:t>
          </w:r>
        </w:p>
        <w:p w:rsidR="00E50D2D" w:rsidRPr="00F12DCE" w:rsidRDefault="00E50D2D" w:rsidP="00E50D2D">
          <w:pPr>
            <w:jc w:val="center"/>
            <w:rPr>
              <w:rFonts w:cs="Arial"/>
              <w:color w:val="FF0000"/>
              <w:sz w:val="20"/>
              <w:szCs w:val="20"/>
              <w:lang w:val="fr-FR"/>
            </w:rPr>
          </w:pPr>
          <w:r w:rsidRPr="00B843CA">
            <w:rPr>
              <w:noProof/>
              <w:lang w:eastAsia="en-CA"/>
            </w:rPr>
            <w:drawing>
              <wp:inline distT="0" distB="0" distL="0" distR="0">
                <wp:extent cx="8445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4550" cy="457200"/>
                        </a:xfrm>
                        <a:prstGeom prst="rect">
                          <a:avLst/>
                        </a:prstGeom>
                        <a:noFill/>
                        <a:ln>
                          <a:noFill/>
                        </a:ln>
                      </pic:spPr>
                    </pic:pic>
                  </a:graphicData>
                </a:graphic>
              </wp:inline>
            </w:drawing>
          </w:r>
        </w:p>
      </w:tc>
      <w:tc>
        <w:tcPr>
          <w:tcW w:w="1256" w:type="pct"/>
          <w:tcBorders>
            <w:top w:val="single" w:sz="4" w:space="0" w:color="000000"/>
            <w:left w:val="single" w:sz="4" w:space="0" w:color="000000"/>
            <w:bottom w:val="single" w:sz="4" w:space="0" w:color="000000"/>
            <w:right w:val="single" w:sz="4" w:space="0" w:color="000000"/>
          </w:tcBorders>
          <w:shd w:val="clear" w:color="auto" w:fill="auto"/>
        </w:tcPr>
        <w:p w:rsidR="00E50D2D" w:rsidRPr="00F12DCE" w:rsidRDefault="00E50D2D" w:rsidP="00E50D2D">
          <w:pPr>
            <w:rPr>
              <w:rFonts w:cs="Arial"/>
              <w:b/>
              <w:sz w:val="20"/>
              <w:szCs w:val="20"/>
              <w:lang w:val="fr-CA"/>
            </w:rPr>
          </w:pPr>
          <w:r w:rsidRPr="00F12DCE">
            <w:rPr>
              <w:rFonts w:cs="Arial"/>
              <w:b/>
              <w:sz w:val="20"/>
              <w:szCs w:val="20"/>
              <w:lang w:val="fr-CA"/>
            </w:rPr>
            <w:t xml:space="preserve">À renouveler : </w:t>
          </w:r>
        </w:p>
        <w:p w:rsidR="00E50D2D" w:rsidRPr="00F12DCE" w:rsidRDefault="00E50D2D" w:rsidP="00E50D2D">
          <w:pPr>
            <w:jc w:val="center"/>
            <w:rPr>
              <w:rFonts w:cs="Arial"/>
              <w:b/>
              <w:sz w:val="20"/>
              <w:szCs w:val="20"/>
              <w:lang w:val="fr-CA"/>
            </w:rPr>
          </w:pPr>
          <w:r>
            <w:rPr>
              <w:rFonts w:cs="Arial"/>
              <w:sz w:val="20"/>
              <w:szCs w:val="20"/>
              <w:lang w:val="fr-FR"/>
            </w:rPr>
            <w:t>Janvier 2021</w:t>
          </w:r>
          <w:r w:rsidRPr="00F12DCE">
            <w:rPr>
              <w:rFonts w:cs="Arial"/>
              <w:sz w:val="20"/>
              <w:szCs w:val="20"/>
              <w:lang w:val="fr-FR"/>
            </w:rPr>
            <w:t xml:space="preserve"> </w:t>
          </w:r>
        </w:p>
      </w:tc>
    </w:tr>
    <w:tr w:rsidR="00E50D2D" w:rsidRPr="00451583" w:rsidTr="001A6687">
      <w:trPr>
        <w:cantSplit/>
        <w:trHeight w:val="36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E50D2D" w:rsidRPr="00E50D2D" w:rsidRDefault="000B47E7" w:rsidP="00E50D2D">
          <w:pPr>
            <w:rPr>
              <w:rFonts w:cs="Arial"/>
              <w:b/>
              <w:bCs/>
              <w:color w:val="FF0000"/>
              <w:lang w:val="fr-CA"/>
            </w:rPr>
          </w:pPr>
          <w:r>
            <w:rPr>
              <w:rFonts w:cs="Arial"/>
              <w:b/>
              <w:bCs/>
              <w:lang w:val="fr-CA"/>
            </w:rPr>
            <w:t>TITRE :             Politique</w:t>
          </w:r>
          <w:r w:rsidR="00E50D2D" w:rsidRPr="00F12DCE">
            <w:rPr>
              <w:rFonts w:cs="Arial"/>
              <w:b/>
              <w:bCs/>
              <w:lang w:val="fr-CA"/>
            </w:rPr>
            <w:t xml:space="preserve"> </w:t>
          </w:r>
          <w:r w:rsidR="00E50D2D">
            <w:rPr>
              <w:rFonts w:cs="Arial"/>
              <w:b/>
              <w:bCs/>
              <w:lang w:val="fr-CA"/>
            </w:rPr>
            <w:t>sur la divulgation des incidents</w:t>
          </w:r>
        </w:p>
      </w:tc>
    </w:tr>
    <w:tr w:rsidR="00E50D2D" w:rsidRPr="001C1745" w:rsidTr="001A6687">
      <w:trPr>
        <w:cantSplit/>
        <w:trHeight w:val="36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E50D2D" w:rsidRPr="00F12DCE" w:rsidRDefault="00E50D2D" w:rsidP="00E50D2D">
          <w:pPr>
            <w:rPr>
              <w:rFonts w:cs="Arial"/>
              <w:b/>
              <w:bCs/>
              <w:lang w:val="fr-CA"/>
            </w:rPr>
          </w:pPr>
          <w:r w:rsidRPr="00F12DCE">
            <w:rPr>
              <w:b/>
              <w:bCs/>
              <w:sz w:val="20"/>
              <w:szCs w:val="20"/>
              <w:lang w:val="fr-CA"/>
            </w:rPr>
            <w:t>CONCERNE :</w:t>
          </w:r>
          <w:r>
            <w:rPr>
              <w:bCs/>
              <w:sz w:val="20"/>
              <w:szCs w:val="20"/>
              <w:lang w:val="fr-CA"/>
            </w:rPr>
            <w:t xml:space="preserve">  Employés</w:t>
          </w:r>
        </w:p>
      </w:tc>
    </w:tr>
  </w:tbl>
  <w:p w:rsidR="00E50D2D" w:rsidRDefault="00E50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866A0"/>
    <w:multiLevelType w:val="hybridMultilevel"/>
    <w:tmpl w:val="90C0BBAA"/>
    <w:lvl w:ilvl="0" w:tplc="F8BE450C">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911CF1"/>
    <w:multiLevelType w:val="hybridMultilevel"/>
    <w:tmpl w:val="E5687016"/>
    <w:lvl w:ilvl="0" w:tplc="F8BE450C">
      <w:start w:val="1"/>
      <w:numFmt w:val="bullet"/>
      <w:lvlText w:val=""/>
      <w:lvlJc w:val="left"/>
      <w:pPr>
        <w:ind w:left="820" w:hanging="360"/>
      </w:pPr>
      <w:rPr>
        <w:rFonts w:ascii="Symbol" w:hAnsi="Symbol" w:hint="default"/>
        <w:sz w:val="16"/>
        <w:szCs w:val="16"/>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 w15:restartNumberingAfterBreak="0">
    <w:nsid w:val="42903DFB"/>
    <w:multiLevelType w:val="hybridMultilevel"/>
    <w:tmpl w:val="C81EA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6335DB6"/>
    <w:multiLevelType w:val="hybridMultilevel"/>
    <w:tmpl w:val="8228D468"/>
    <w:lvl w:ilvl="0" w:tplc="F8BE450C">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827507"/>
    <w:multiLevelType w:val="hybridMultilevel"/>
    <w:tmpl w:val="FA4603F0"/>
    <w:lvl w:ilvl="0" w:tplc="4E428F86">
      <w:start w:val="1"/>
      <w:numFmt w:val="bullet"/>
      <w:lvlText w:val="o"/>
      <w:lvlJc w:val="left"/>
      <w:pPr>
        <w:ind w:left="1440" w:hanging="360"/>
      </w:pPr>
      <w:rPr>
        <w:rFonts w:ascii="Courier New" w:hAnsi="Courier New" w:cs="Courier New" w:hint="default"/>
        <w:sz w:val="16"/>
        <w:szCs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F704222"/>
    <w:multiLevelType w:val="hybridMultilevel"/>
    <w:tmpl w:val="9B2463AA"/>
    <w:lvl w:ilvl="0" w:tplc="1009000F">
      <w:start w:val="1"/>
      <w:numFmt w:val="decimal"/>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6" w15:restartNumberingAfterBreak="0">
    <w:nsid w:val="58FB6CDF"/>
    <w:multiLevelType w:val="hybridMultilevel"/>
    <w:tmpl w:val="3258AA36"/>
    <w:lvl w:ilvl="0" w:tplc="500C67A4">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21F7D57"/>
    <w:multiLevelType w:val="hybridMultilevel"/>
    <w:tmpl w:val="803CFE1E"/>
    <w:lvl w:ilvl="0" w:tplc="F8BE450C">
      <w:start w:val="1"/>
      <w:numFmt w:val="bullet"/>
      <w:lvlText w:val=""/>
      <w:lvlJc w:val="left"/>
      <w:pPr>
        <w:ind w:left="1146" w:hanging="360"/>
      </w:pPr>
      <w:rPr>
        <w:rFonts w:ascii="Symbol" w:hAnsi="Symbol" w:hint="default"/>
        <w:sz w:val="16"/>
        <w:szCs w:val="16"/>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62AA55C7"/>
    <w:multiLevelType w:val="hybridMultilevel"/>
    <w:tmpl w:val="024443AE"/>
    <w:lvl w:ilvl="0" w:tplc="F7E6DF84">
      <w:start w:val="1"/>
      <w:numFmt w:val="bullet"/>
      <w:lvlText w:val="o"/>
      <w:lvlJc w:val="left"/>
      <w:pPr>
        <w:ind w:left="1440" w:hanging="360"/>
      </w:pPr>
      <w:rPr>
        <w:rFonts w:ascii="Courier New" w:hAnsi="Courier New" w:cs="Courier New" w:hint="default"/>
        <w:sz w:val="16"/>
        <w:szCs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DAF2203"/>
    <w:multiLevelType w:val="hybridMultilevel"/>
    <w:tmpl w:val="039A7E9E"/>
    <w:lvl w:ilvl="0" w:tplc="F8BE450C">
      <w:start w:val="1"/>
      <w:numFmt w:val="bullet"/>
      <w:lvlText w:val=""/>
      <w:lvlJc w:val="left"/>
      <w:pPr>
        <w:ind w:left="1571" w:hanging="360"/>
      </w:pPr>
      <w:rPr>
        <w:rFonts w:ascii="Symbol" w:hAnsi="Symbol" w:hint="default"/>
        <w:sz w:val="16"/>
        <w:szCs w:val="16"/>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1"/>
  </w:num>
  <w:num w:numId="6">
    <w:abstractNumId w:val="0"/>
  </w:num>
  <w:num w:numId="7">
    <w:abstractNumId w:val="7"/>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B5"/>
    <w:rsid w:val="000B47E7"/>
    <w:rsid w:val="00172F5C"/>
    <w:rsid w:val="004341CD"/>
    <w:rsid w:val="00451583"/>
    <w:rsid w:val="004D1B48"/>
    <w:rsid w:val="00503A3F"/>
    <w:rsid w:val="00663707"/>
    <w:rsid w:val="008B0507"/>
    <w:rsid w:val="008D1608"/>
    <w:rsid w:val="008E6AD1"/>
    <w:rsid w:val="00943DDA"/>
    <w:rsid w:val="009E6CB4"/>
    <w:rsid w:val="00A136B5"/>
    <w:rsid w:val="00C92191"/>
    <w:rsid w:val="00E03995"/>
    <w:rsid w:val="00E50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82166-41F6-4D44-9070-51F4EE2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heme="minorHAnsi" w:hAnsi="Corbel" w:cs="Calibri"/>
        <w:sz w:val="24"/>
        <w:szCs w:val="24"/>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191"/>
    <w:pPr>
      <w:ind w:left="720"/>
      <w:contextualSpacing/>
    </w:pPr>
  </w:style>
  <w:style w:type="paragraph" w:styleId="Header">
    <w:name w:val="header"/>
    <w:basedOn w:val="Normal"/>
    <w:link w:val="HeaderChar"/>
    <w:unhideWhenUsed/>
    <w:rsid w:val="00E50D2D"/>
    <w:pPr>
      <w:tabs>
        <w:tab w:val="center" w:pos="4680"/>
        <w:tab w:val="right" w:pos="9360"/>
      </w:tabs>
      <w:spacing w:after="0" w:line="240" w:lineRule="auto"/>
    </w:pPr>
  </w:style>
  <w:style w:type="character" w:customStyle="1" w:styleId="HeaderChar">
    <w:name w:val="Header Char"/>
    <w:basedOn w:val="DefaultParagraphFont"/>
    <w:link w:val="Header"/>
    <w:rsid w:val="00E50D2D"/>
  </w:style>
  <w:style w:type="paragraph" w:styleId="Footer">
    <w:name w:val="footer"/>
    <w:basedOn w:val="Normal"/>
    <w:link w:val="FooterChar"/>
    <w:uiPriority w:val="99"/>
    <w:unhideWhenUsed/>
    <w:rsid w:val="00E50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D2D"/>
  </w:style>
  <w:style w:type="character" w:styleId="PageNumber">
    <w:name w:val="page number"/>
    <w:basedOn w:val="DefaultParagraphFont"/>
    <w:rsid w:val="00E50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42F2F.965358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Legault</dc:creator>
  <cp:keywords/>
  <dc:description/>
  <cp:lastModifiedBy>Linda Legault</cp:lastModifiedBy>
  <cp:revision>4</cp:revision>
  <dcterms:created xsi:type="dcterms:W3CDTF">2018-05-04T02:18:00Z</dcterms:created>
  <dcterms:modified xsi:type="dcterms:W3CDTF">2018-08-21T01:57:00Z</dcterms:modified>
</cp:coreProperties>
</file>