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35E3F" w14:textId="64ADEBDE" w:rsidR="007D3285" w:rsidRPr="005472D2" w:rsidRDefault="00BB5778" w:rsidP="00BB5778">
      <w:pPr>
        <w:pStyle w:val="Default"/>
        <w:tabs>
          <w:tab w:val="left" w:pos="375"/>
          <w:tab w:val="center" w:pos="4680"/>
        </w:tabs>
        <w:rPr>
          <w:rFonts w:ascii="Avenir LT Std 55 Roman" w:hAnsi="Avenir LT Std 55 Roman"/>
          <w:color w:val="0080C3"/>
          <w:sz w:val="40"/>
          <w:szCs w:val="40"/>
          <w:lang w:val="fr-CA"/>
        </w:rPr>
      </w:pPr>
      <w:bookmarkStart w:id="0" w:name="_Hlk496263279"/>
      <w:r>
        <w:rPr>
          <w:rFonts w:ascii="Avenir LT Std 55 Roman" w:hAnsi="Avenir LT Std 55 Roman"/>
          <w:color w:val="0080C3"/>
          <w:sz w:val="40"/>
          <w:szCs w:val="40"/>
          <w:lang w:val="fr-CA"/>
        </w:rPr>
        <w:tab/>
      </w:r>
      <w:r>
        <w:rPr>
          <w:rFonts w:ascii="Avenir LT Std 55 Roman" w:hAnsi="Avenir LT Std 55 Roman"/>
          <w:color w:val="0080C3"/>
          <w:sz w:val="40"/>
          <w:szCs w:val="40"/>
          <w:lang w:val="fr-CA"/>
        </w:rPr>
        <w:tab/>
      </w:r>
      <w:r w:rsidR="007D3285" w:rsidRPr="005472D2">
        <w:rPr>
          <w:rFonts w:ascii="Avenir LT Std 55 Roman" w:hAnsi="Avenir LT Std 55 Roman"/>
          <w:color w:val="0080C3"/>
          <w:sz w:val="40"/>
          <w:szCs w:val="40"/>
          <w:lang w:val="fr-CA"/>
        </w:rPr>
        <w:t xml:space="preserve"> </w:t>
      </w:r>
    </w:p>
    <w:bookmarkEnd w:id="0"/>
    <w:p w14:paraId="11499794" w14:textId="3579A521" w:rsidR="0061558B" w:rsidRDefault="00236468" w:rsidP="007D3285">
      <w:pPr>
        <w:rPr>
          <w:rFonts w:ascii="Avenir LT Std 55 Roman" w:hAnsi="Avenir LT Std 55 Roman"/>
          <w:b/>
          <w:smallCaps/>
          <w:color w:val="0080C3"/>
          <w:sz w:val="28"/>
          <w:szCs w:val="28"/>
        </w:rPr>
      </w:pPr>
      <w:r>
        <w:rPr>
          <w:rFonts w:ascii="Avenir LT Std 55 Roman" w:hAnsi="Avenir LT Std 55 Roman"/>
          <w:b/>
          <w:smallCaps/>
          <w:color w:val="0080C3"/>
          <w:sz w:val="28"/>
          <w:szCs w:val="28"/>
        </w:rPr>
        <w:t>Objet</w:t>
      </w:r>
    </w:p>
    <w:p w14:paraId="16C0B33D" w14:textId="77777777" w:rsidR="003315D0" w:rsidRDefault="003315D0" w:rsidP="007D3285">
      <w:pPr>
        <w:rPr>
          <w:rFonts w:ascii="Avenir LT Std 55 Roman" w:hAnsi="Avenir LT Std 55 Roman"/>
          <w:b/>
          <w:smallCaps/>
          <w:color w:val="0080C3"/>
          <w:sz w:val="28"/>
          <w:szCs w:val="28"/>
        </w:rPr>
      </w:pPr>
    </w:p>
    <w:p w14:paraId="4B89664E" w14:textId="66631BC0" w:rsidR="006E6A39" w:rsidRDefault="000477FB" w:rsidP="007D3285">
      <w:pPr>
        <w:rPr>
          <w:rFonts w:ascii="Avenir LT Std 55 Roman" w:hAnsi="Avenir LT Std 55 Roman"/>
          <w:sz w:val="22"/>
          <w:szCs w:val="22"/>
        </w:rPr>
      </w:pPr>
      <w:r>
        <w:rPr>
          <w:rFonts w:ascii="Avenir LT Std 55 Roman" w:hAnsi="Avenir LT Std 55 Roman"/>
          <w:sz w:val="22"/>
          <w:szCs w:val="22"/>
        </w:rPr>
        <w:t>Cette politique</w:t>
      </w:r>
      <w:r w:rsidR="00B673EA">
        <w:rPr>
          <w:rFonts w:ascii="Avenir LT Std 55 Roman" w:hAnsi="Avenir LT Std 55 Roman"/>
          <w:sz w:val="22"/>
          <w:szCs w:val="22"/>
        </w:rPr>
        <w:t xml:space="preserve"> </w:t>
      </w:r>
      <w:r>
        <w:rPr>
          <w:rFonts w:ascii="Avenir LT Std 55 Roman" w:hAnsi="Avenir LT Std 55 Roman"/>
          <w:sz w:val="22"/>
          <w:szCs w:val="22"/>
        </w:rPr>
        <w:t>définit le mandat</w:t>
      </w:r>
      <w:r w:rsidR="006A50A7">
        <w:rPr>
          <w:rFonts w:ascii="Avenir LT Std 55 Roman" w:hAnsi="Avenir LT Std 55 Roman"/>
          <w:sz w:val="22"/>
          <w:szCs w:val="22"/>
        </w:rPr>
        <w:t xml:space="preserve"> </w:t>
      </w:r>
      <w:r>
        <w:rPr>
          <w:rFonts w:ascii="Avenir LT Std 55 Roman" w:hAnsi="Avenir LT Std 55 Roman"/>
          <w:sz w:val="22"/>
          <w:szCs w:val="22"/>
        </w:rPr>
        <w:t>et la composition du Comité d’éthique de Centres d’Accueil Héritage (« CAH »).</w:t>
      </w:r>
    </w:p>
    <w:p w14:paraId="53FE301B" w14:textId="77777777" w:rsidR="000477FB" w:rsidRPr="006E6A39" w:rsidRDefault="000477FB" w:rsidP="007D3285">
      <w:pPr>
        <w:rPr>
          <w:rFonts w:ascii="Avenir LT Std 55 Roman" w:hAnsi="Avenir LT Std 55 Roman"/>
          <w:sz w:val="22"/>
          <w:szCs w:val="22"/>
        </w:rPr>
      </w:pPr>
    </w:p>
    <w:p w14:paraId="0245D54B" w14:textId="79A8F33D" w:rsidR="006E6A39" w:rsidRDefault="006E6A39" w:rsidP="007D3285">
      <w:pPr>
        <w:rPr>
          <w:rFonts w:ascii="Avenir LT Std 55 Roman" w:hAnsi="Avenir LT Std 55 Roman"/>
          <w:b/>
          <w:smallCaps/>
          <w:color w:val="0080C3"/>
          <w:sz w:val="28"/>
          <w:szCs w:val="28"/>
        </w:rPr>
      </w:pPr>
      <w:r>
        <w:rPr>
          <w:rFonts w:ascii="Avenir LT Std 55 Roman" w:hAnsi="Avenir LT Std 55 Roman"/>
          <w:b/>
          <w:smallCaps/>
          <w:color w:val="0080C3"/>
          <w:sz w:val="28"/>
          <w:szCs w:val="28"/>
        </w:rPr>
        <w:t>Politique générale</w:t>
      </w:r>
    </w:p>
    <w:p w14:paraId="61886152" w14:textId="77777777" w:rsidR="003315D0" w:rsidRDefault="003315D0" w:rsidP="007D3285">
      <w:pPr>
        <w:rPr>
          <w:rFonts w:ascii="Avenir LT Std 55 Roman" w:hAnsi="Avenir LT Std 55 Roman"/>
          <w:b/>
          <w:smallCaps/>
          <w:color w:val="0080C3"/>
          <w:sz w:val="28"/>
          <w:szCs w:val="28"/>
        </w:rPr>
      </w:pPr>
    </w:p>
    <w:p w14:paraId="7D3108BC" w14:textId="77777777" w:rsidR="0058126B" w:rsidRDefault="00D94824" w:rsidP="001804BF">
      <w:pPr>
        <w:spacing w:after="120"/>
        <w:rPr>
          <w:rFonts w:ascii="Avenir LT Std 55 Roman" w:hAnsi="Avenir LT Std 55 Roman"/>
          <w:sz w:val="22"/>
          <w:szCs w:val="22"/>
        </w:rPr>
      </w:pPr>
      <w:r>
        <w:rPr>
          <w:rFonts w:ascii="Avenir LT Std 55 Roman" w:hAnsi="Avenir LT Std 55 Roman"/>
          <w:sz w:val="22"/>
          <w:szCs w:val="22"/>
        </w:rPr>
        <w:t xml:space="preserve">CAH adhère aux normes éthiques les plus élevées au plan individuel, de la recherche et de la formation. Les pratiques de CAH en matière de déontologie sont conformes à notre mission, notre vision et nos valeurs et sont guidées par notre Cadre de référence en matière d’éthique et notre Code d’éthique ainsi que par les normes prescrites par les ordres professionnels. </w:t>
      </w:r>
    </w:p>
    <w:p w14:paraId="2F3C1578" w14:textId="0F319BC2" w:rsidR="00D94824" w:rsidRDefault="0058126B" w:rsidP="001804BF">
      <w:pPr>
        <w:spacing w:after="120"/>
        <w:rPr>
          <w:rFonts w:ascii="Avenir LT Std 55 Roman" w:hAnsi="Avenir LT Std 55 Roman"/>
          <w:sz w:val="22"/>
          <w:szCs w:val="22"/>
        </w:rPr>
      </w:pPr>
      <w:r>
        <w:rPr>
          <w:rFonts w:ascii="Avenir LT Std 55 Roman" w:hAnsi="Avenir LT Std 55 Roman"/>
          <w:sz w:val="22"/>
          <w:szCs w:val="22"/>
        </w:rPr>
        <w:t>CAH est soucieux de sa performance au plan de l’éthique et est soutenue à cette fin par un Comité d’éthique, et les résultats à cet égard sont communiqués à tous les échelons de CAH.</w:t>
      </w:r>
    </w:p>
    <w:p w14:paraId="01EA621E" w14:textId="77777777" w:rsidR="003315D0" w:rsidRDefault="003315D0" w:rsidP="0058126B">
      <w:pPr>
        <w:rPr>
          <w:rFonts w:ascii="Avenir LT Std 55 Roman" w:hAnsi="Avenir LT Std 55 Roman"/>
          <w:b/>
          <w:smallCaps/>
          <w:color w:val="0080C3"/>
          <w:sz w:val="28"/>
          <w:szCs w:val="28"/>
        </w:rPr>
      </w:pPr>
    </w:p>
    <w:p w14:paraId="750EC411" w14:textId="37A2F6FF" w:rsidR="0058126B" w:rsidRDefault="0058126B" w:rsidP="0058126B">
      <w:pPr>
        <w:rPr>
          <w:rFonts w:ascii="Avenir LT Std 55 Roman" w:hAnsi="Avenir LT Std 55 Roman"/>
          <w:b/>
          <w:smallCaps/>
          <w:color w:val="0080C3"/>
          <w:sz w:val="28"/>
          <w:szCs w:val="28"/>
        </w:rPr>
      </w:pPr>
      <w:r>
        <w:rPr>
          <w:rFonts w:ascii="Avenir LT Std 55 Roman" w:hAnsi="Avenir LT Std 55 Roman"/>
          <w:b/>
          <w:smallCaps/>
          <w:color w:val="0080C3"/>
          <w:sz w:val="28"/>
          <w:szCs w:val="28"/>
        </w:rPr>
        <w:t>Mandat du comité d’éthique</w:t>
      </w:r>
    </w:p>
    <w:p w14:paraId="483BC28A" w14:textId="77777777" w:rsidR="003315D0" w:rsidRDefault="003315D0" w:rsidP="0058126B">
      <w:pPr>
        <w:rPr>
          <w:rFonts w:ascii="Avenir LT Std 55 Roman" w:hAnsi="Avenir LT Std 55 Roman"/>
          <w:b/>
          <w:smallCaps/>
          <w:color w:val="0080C3"/>
          <w:sz w:val="28"/>
          <w:szCs w:val="28"/>
        </w:rPr>
      </w:pPr>
    </w:p>
    <w:p w14:paraId="28271F9E" w14:textId="008DEA06" w:rsidR="008C20D4" w:rsidRDefault="0058126B" w:rsidP="001804BF">
      <w:pPr>
        <w:spacing w:after="120"/>
        <w:rPr>
          <w:rFonts w:ascii="Avenir LT Std 55 Roman" w:hAnsi="Avenir LT Std 55 Roman"/>
          <w:sz w:val="22"/>
          <w:szCs w:val="22"/>
        </w:rPr>
      </w:pPr>
      <w:r>
        <w:rPr>
          <w:rFonts w:ascii="Avenir LT Std 55 Roman" w:hAnsi="Avenir LT Std 55 Roman"/>
          <w:sz w:val="22"/>
          <w:szCs w:val="22"/>
        </w:rPr>
        <w:t>Le mandat du comité d’éthique de CAH est de soutenir les intervenants, les clients, leur famille et leurs aidants ainsi que le personnel administratif et les membres du Conseil d’administration (« Conseil ») de CAH</w:t>
      </w:r>
      <w:r w:rsidR="008C20D4">
        <w:rPr>
          <w:rFonts w:ascii="Avenir LT Std 55 Roman" w:hAnsi="Avenir LT Std 55 Roman"/>
          <w:sz w:val="22"/>
          <w:szCs w:val="22"/>
        </w:rPr>
        <w:t xml:space="preserve"> en matière d’éthique, et cela de la façon suivante :</w:t>
      </w:r>
    </w:p>
    <w:p w14:paraId="67C37E21" w14:textId="1130733B" w:rsidR="000B6797" w:rsidRPr="000B6797" w:rsidRDefault="000B6797" w:rsidP="000B6797">
      <w:pPr>
        <w:pStyle w:val="ListParagraph"/>
        <w:numPr>
          <w:ilvl w:val="0"/>
          <w:numId w:val="15"/>
        </w:numPr>
        <w:spacing w:after="240"/>
        <w:ind w:left="714" w:hanging="357"/>
        <w:contextualSpacing w:val="0"/>
        <w:rPr>
          <w:rFonts w:ascii="Avenir LT Std 55 Roman" w:hAnsi="Avenir LT Std 55 Roman"/>
          <w:smallCaps/>
          <w:sz w:val="22"/>
          <w:szCs w:val="22"/>
        </w:rPr>
      </w:pPr>
      <w:r>
        <w:rPr>
          <w:rFonts w:ascii="Avenir LT Std 55 Roman" w:hAnsi="Avenir LT Std 55 Roman"/>
          <w:sz w:val="22"/>
          <w:szCs w:val="22"/>
        </w:rPr>
        <w:t>Soutenir le développement d’une culture éthique.</w:t>
      </w:r>
    </w:p>
    <w:p w14:paraId="0E1B6535" w14:textId="6E73DFC8" w:rsidR="00012A59" w:rsidRPr="001E61D6" w:rsidRDefault="008C20D4" w:rsidP="001E61D6">
      <w:pPr>
        <w:pStyle w:val="ListParagraph"/>
        <w:numPr>
          <w:ilvl w:val="0"/>
          <w:numId w:val="15"/>
        </w:numPr>
        <w:spacing w:after="240"/>
        <w:rPr>
          <w:rFonts w:ascii="Avenir LT Std 55 Roman" w:hAnsi="Avenir LT Std 55 Roman"/>
          <w:smallCaps/>
          <w:sz w:val="22"/>
          <w:szCs w:val="22"/>
        </w:rPr>
      </w:pPr>
      <w:r w:rsidRPr="001E61D6">
        <w:rPr>
          <w:rFonts w:ascii="Avenir LT Std 55 Roman" w:hAnsi="Avenir LT Std 55 Roman"/>
          <w:sz w:val="22"/>
          <w:szCs w:val="22"/>
        </w:rPr>
        <w:t>Dans le cas d’un dilemme éthique auquel les personnes directement impliquées (employé, superviseur, client et ses proches) n’ont pas réussi à trouver une solution</w:t>
      </w:r>
      <w:r w:rsidR="001E61D6">
        <w:rPr>
          <w:rFonts w:ascii="Avenir LT Std 55 Roman" w:hAnsi="Avenir LT Std 55 Roman"/>
          <w:sz w:val="22"/>
          <w:szCs w:val="22"/>
        </w:rPr>
        <w:t xml:space="preserve"> (voir la </w:t>
      </w:r>
      <w:r w:rsidR="001E61D6" w:rsidRPr="001E61D6">
        <w:rPr>
          <w:rFonts w:ascii="Avenir LT Std 55 Roman" w:hAnsi="Avenir LT Std 55 Roman"/>
          <w:sz w:val="22"/>
          <w:szCs w:val="22"/>
        </w:rPr>
        <w:t>Procédure de mise en évidence et gestion des dilemmes éthiques</w:t>
      </w:r>
      <w:r w:rsidR="001E61D6">
        <w:rPr>
          <w:rFonts w:ascii="Avenir LT Std 55 Roman" w:hAnsi="Avenir LT Std 55 Roman"/>
          <w:sz w:val="22"/>
          <w:szCs w:val="22"/>
        </w:rPr>
        <w:t>)</w:t>
      </w:r>
      <w:r w:rsidRPr="001E61D6">
        <w:rPr>
          <w:rFonts w:ascii="Avenir LT Std 55 Roman" w:hAnsi="Avenir LT Std 55 Roman"/>
          <w:sz w:val="22"/>
          <w:szCs w:val="22"/>
        </w:rPr>
        <w:t xml:space="preserve">, </w:t>
      </w:r>
      <w:r w:rsidR="00663BA2" w:rsidRPr="001E61D6">
        <w:rPr>
          <w:rFonts w:ascii="Avenir LT Std 55 Roman" w:hAnsi="Avenir LT Std 55 Roman"/>
          <w:sz w:val="22"/>
          <w:szCs w:val="22"/>
        </w:rPr>
        <w:t xml:space="preserve">travailler avec </w:t>
      </w:r>
      <w:r w:rsidR="001E61D6" w:rsidRPr="001E61D6">
        <w:rPr>
          <w:rFonts w:ascii="Avenir LT Std 55 Roman" w:hAnsi="Avenir LT Std 55 Roman"/>
          <w:sz w:val="22"/>
          <w:szCs w:val="22"/>
        </w:rPr>
        <w:t xml:space="preserve">les personnes concernées </w:t>
      </w:r>
      <w:r w:rsidR="00066A3E" w:rsidRPr="001E61D6">
        <w:rPr>
          <w:rFonts w:ascii="Avenir LT Std 55 Roman" w:hAnsi="Avenir LT Std 55 Roman"/>
          <w:sz w:val="22"/>
          <w:szCs w:val="22"/>
        </w:rPr>
        <w:t>pour déterminer les prochaines étapes.</w:t>
      </w:r>
    </w:p>
    <w:p w14:paraId="4C065727" w14:textId="15214DE9" w:rsidR="00066A3E" w:rsidRPr="00085E23" w:rsidRDefault="00663BA2" w:rsidP="008A0AD9">
      <w:pPr>
        <w:numPr>
          <w:ilvl w:val="0"/>
          <w:numId w:val="15"/>
        </w:numPr>
        <w:spacing w:after="240"/>
        <w:rPr>
          <w:rFonts w:ascii="Avenir LT Std 55 Roman" w:hAnsi="Avenir LT Std 55 Roman"/>
          <w:smallCaps/>
          <w:sz w:val="22"/>
          <w:szCs w:val="22"/>
        </w:rPr>
      </w:pPr>
      <w:r w:rsidRPr="00085E23">
        <w:rPr>
          <w:rFonts w:ascii="Avenir LT Std 55 Roman" w:hAnsi="Avenir LT Std 55 Roman"/>
          <w:sz w:val="22"/>
          <w:szCs w:val="22"/>
        </w:rPr>
        <w:t>Au besoin, e</w:t>
      </w:r>
      <w:r w:rsidR="0049137D" w:rsidRPr="00085E23">
        <w:rPr>
          <w:rFonts w:ascii="Avenir LT Std 55 Roman" w:hAnsi="Avenir LT Std 55 Roman"/>
          <w:sz w:val="22"/>
          <w:szCs w:val="22"/>
        </w:rPr>
        <w:t>xamine</w:t>
      </w:r>
      <w:r w:rsidR="00122C8B" w:rsidRPr="00085E23">
        <w:rPr>
          <w:rFonts w:ascii="Avenir LT Std 55 Roman" w:hAnsi="Avenir LT Std 55 Roman"/>
          <w:sz w:val="22"/>
          <w:szCs w:val="22"/>
        </w:rPr>
        <w:t>r</w:t>
      </w:r>
      <w:r w:rsidR="0049137D" w:rsidRPr="00085E23">
        <w:rPr>
          <w:rFonts w:ascii="Avenir LT Std 55 Roman" w:hAnsi="Avenir LT Std 55 Roman"/>
          <w:sz w:val="22"/>
          <w:szCs w:val="22"/>
        </w:rPr>
        <w:t xml:space="preserve"> la situation, en consultant</w:t>
      </w:r>
      <w:r w:rsidR="009F0C78" w:rsidRPr="00085E23">
        <w:rPr>
          <w:rFonts w:ascii="Avenir LT Std 55 Roman" w:hAnsi="Avenir LT Std 55 Roman"/>
          <w:sz w:val="22"/>
          <w:szCs w:val="22"/>
        </w:rPr>
        <w:t xml:space="preserve"> d’autres ressources (y compris des ressources externes à CAH), s’il y a lieu, pour résoudre l’enjeu</w:t>
      </w:r>
      <w:r w:rsidR="00F2088C" w:rsidRPr="00085E23">
        <w:rPr>
          <w:rFonts w:ascii="Avenir LT Std 55 Roman" w:hAnsi="Avenir LT Std 55 Roman"/>
          <w:sz w:val="22"/>
          <w:szCs w:val="22"/>
        </w:rPr>
        <w:t xml:space="preserve"> et rendre une décision</w:t>
      </w:r>
      <w:r w:rsidR="003F1B8B" w:rsidRPr="00085E23">
        <w:rPr>
          <w:rFonts w:ascii="Avenir LT Std 55 Roman" w:hAnsi="Avenir LT Std 55 Roman"/>
          <w:sz w:val="22"/>
          <w:szCs w:val="22"/>
        </w:rPr>
        <w:t>.</w:t>
      </w:r>
    </w:p>
    <w:p w14:paraId="6A565457" w14:textId="46091BE7" w:rsidR="000B6797" w:rsidRPr="00085E23" w:rsidRDefault="000B6797" w:rsidP="008A0AD9">
      <w:pPr>
        <w:numPr>
          <w:ilvl w:val="0"/>
          <w:numId w:val="15"/>
        </w:numPr>
        <w:spacing w:after="240"/>
        <w:rPr>
          <w:rFonts w:ascii="Avenir LT Std 55 Roman" w:hAnsi="Avenir LT Std 55 Roman"/>
          <w:smallCaps/>
          <w:sz w:val="22"/>
          <w:szCs w:val="22"/>
        </w:rPr>
      </w:pPr>
      <w:r w:rsidRPr="00085E23">
        <w:rPr>
          <w:rFonts w:ascii="Avenir LT Std 55 Roman" w:hAnsi="Avenir LT Std 55 Roman"/>
          <w:sz w:val="22"/>
          <w:szCs w:val="22"/>
        </w:rPr>
        <w:t xml:space="preserve">Au besoin, évaluer et </w:t>
      </w:r>
      <w:r w:rsidR="005A7C05" w:rsidRPr="00085E23">
        <w:rPr>
          <w:rFonts w:ascii="Avenir LT Std 55 Roman" w:hAnsi="Avenir LT Std 55 Roman"/>
          <w:sz w:val="22"/>
          <w:szCs w:val="22"/>
        </w:rPr>
        <w:t xml:space="preserve">offrir des conseils sur les dimensions éthiques des </w:t>
      </w:r>
      <w:r w:rsidRPr="00085E23">
        <w:rPr>
          <w:rFonts w:ascii="Avenir LT Std 55 Roman" w:hAnsi="Avenir LT Std 55 Roman"/>
          <w:sz w:val="22"/>
          <w:szCs w:val="22"/>
        </w:rPr>
        <w:t>projets de recherche auxquels des établissements universitaires ou de santé, des autorités gouvernementales ou de planification (</w:t>
      </w:r>
      <w:r w:rsidR="00164999" w:rsidRPr="00085E23">
        <w:rPr>
          <w:rFonts w:ascii="Avenir LT Std 55 Roman" w:hAnsi="Avenir LT Std 55 Roman"/>
          <w:sz w:val="22"/>
          <w:szCs w:val="22"/>
        </w:rPr>
        <w:t xml:space="preserve">p. </w:t>
      </w:r>
      <w:r w:rsidRPr="00085E23">
        <w:rPr>
          <w:rFonts w:ascii="Avenir LT Std 55 Roman" w:hAnsi="Avenir LT Std 55 Roman"/>
          <w:sz w:val="22"/>
          <w:szCs w:val="22"/>
        </w:rPr>
        <w:t>ex. RLISS, entités de planification) ou des organismes communautaires demandent à CAH de participer.</w:t>
      </w:r>
    </w:p>
    <w:p w14:paraId="58CE8560" w14:textId="244D4A6B" w:rsidR="00011C23" w:rsidRPr="000D0765" w:rsidRDefault="001E61D6" w:rsidP="00122C8B">
      <w:pPr>
        <w:numPr>
          <w:ilvl w:val="0"/>
          <w:numId w:val="15"/>
        </w:numPr>
        <w:spacing w:after="240"/>
        <w:ind w:left="714" w:hanging="357"/>
        <w:rPr>
          <w:rFonts w:ascii="Avenir LT Std 55 Roman" w:hAnsi="Avenir LT Std 55 Roman"/>
          <w:smallCaps/>
          <w:sz w:val="22"/>
          <w:szCs w:val="22"/>
        </w:rPr>
      </w:pPr>
      <w:r>
        <w:rPr>
          <w:rFonts w:ascii="Avenir LT Std 55 Roman" w:hAnsi="Avenir LT Std 55 Roman"/>
          <w:sz w:val="22"/>
          <w:szCs w:val="22"/>
        </w:rPr>
        <w:lastRenderedPageBreak/>
        <w:t>A</w:t>
      </w:r>
      <w:r w:rsidR="0049137D" w:rsidRPr="00C01E80">
        <w:rPr>
          <w:rFonts w:ascii="Avenir LT Std 55 Roman" w:hAnsi="Avenir LT Std 55 Roman"/>
          <w:sz w:val="22"/>
          <w:szCs w:val="22"/>
        </w:rPr>
        <w:t>nalyse</w:t>
      </w:r>
      <w:r w:rsidR="00122C8B">
        <w:rPr>
          <w:rFonts w:ascii="Avenir LT Std 55 Roman" w:hAnsi="Avenir LT Std 55 Roman"/>
          <w:sz w:val="22"/>
          <w:szCs w:val="22"/>
        </w:rPr>
        <w:t>r</w:t>
      </w:r>
      <w:r w:rsidR="0049137D" w:rsidRPr="00C01E80">
        <w:rPr>
          <w:rFonts w:ascii="Avenir LT Std 55 Roman" w:hAnsi="Avenir LT Std 55 Roman"/>
          <w:sz w:val="22"/>
          <w:szCs w:val="22"/>
        </w:rPr>
        <w:t xml:space="preserve"> les cas </w:t>
      </w:r>
      <w:r>
        <w:rPr>
          <w:rFonts w:ascii="Avenir LT Std 55 Roman" w:hAnsi="Avenir LT Std 55 Roman"/>
          <w:sz w:val="22"/>
          <w:szCs w:val="22"/>
        </w:rPr>
        <w:t xml:space="preserve">de dilemmes éthiques </w:t>
      </w:r>
      <w:r w:rsidR="000B6797">
        <w:rPr>
          <w:rFonts w:ascii="Avenir LT Std 55 Roman" w:hAnsi="Avenir LT Std 55 Roman"/>
          <w:sz w:val="22"/>
          <w:szCs w:val="22"/>
        </w:rPr>
        <w:t xml:space="preserve">survenus </w:t>
      </w:r>
      <w:r w:rsidR="0049137D" w:rsidRPr="00C01E80">
        <w:rPr>
          <w:rFonts w:ascii="Avenir LT Std 55 Roman" w:hAnsi="Avenir LT Std 55 Roman"/>
          <w:sz w:val="22"/>
          <w:szCs w:val="22"/>
        </w:rPr>
        <w:t xml:space="preserve">et </w:t>
      </w:r>
      <w:r>
        <w:rPr>
          <w:rFonts w:ascii="Avenir LT Std 55 Roman" w:hAnsi="Avenir LT Std 55 Roman"/>
          <w:sz w:val="22"/>
          <w:szCs w:val="22"/>
        </w:rPr>
        <w:t xml:space="preserve">les </w:t>
      </w:r>
      <w:r w:rsidR="0049137D" w:rsidRPr="00C01E80">
        <w:rPr>
          <w:rFonts w:ascii="Avenir LT Std 55 Roman" w:hAnsi="Avenir LT Std 55 Roman"/>
          <w:sz w:val="22"/>
          <w:szCs w:val="22"/>
        </w:rPr>
        <w:t xml:space="preserve">tendances </w:t>
      </w:r>
      <w:r w:rsidR="00C01E80" w:rsidRPr="00C01E80">
        <w:rPr>
          <w:rFonts w:ascii="Avenir LT Std 55 Roman" w:hAnsi="Avenir LT Std 55 Roman"/>
          <w:sz w:val="22"/>
          <w:szCs w:val="22"/>
        </w:rPr>
        <w:t>dans le but de tirer des leçons des situations survenues et partage</w:t>
      </w:r>
      <w:r w:rsidR="00122C8B">
        <w:rPr>
          <w:rFonts w:ascii="Avenir LT Std 55 Roman" w:hAnsi="Avenir LT Std 55 Roman"/>
          <w:sz w:val="22"/>
          <w:szCs w:val="22"/>
        </w:rPr>
        <w:t>r</w:t>
      </w:r>
      <w:r w:rsidR="00C01E80" w:rsidRPr="00C01E80">
        <w:rPr>
          <w:rFonts w:ascii="Avenir LT Std 55 Roman" w:hAnsi="Avenir LT Std 55 Roman"/>
          <w:sz w:val="22"/>
          <w:szCs w:val="22"/>
        </w:rPr>
        <w:t xml:space="preserve"> ces leçons avec</w:t>
      </w:r>
      <w:r w:rsidR="0020360F" w:rsidRPr="00C01E80">
        <w:rPr>
          <w:rFonts w:ascii="Avenir LT Std 55 Roman" w:hAnsi="Avenir LT Std 55 Roman"/>
          <w:sz w:val="22"/>
          <w:szCs w:val="22"/>
        </w:rPr>
        <w:t xml:space="preserve"> l’équipe de direction</w:t>
      </w:r>
      <w:r w:rsidR="00BD3F22" w:rsidRPr="00C01E80">
        <w:rPr>
          <w:rFonts w:ascii="Avenir LT Std 55 Roman" w:hAnsi="Avenir LT Std 55 Roman"/>
          <w:sz w:val="22"/>
          <w:szCs w:val="22"/>
        </w:rPr>
        <w:t xml:space="preserve"> </w:t>
      </w:r>
      <w:r w:rsidR="00C01E80">
        <w:rPr>
          <w:rFonts w:ascii="Avenir LT Std 55 Roman" w:hAnsi="Avenir LT Std 55 Roman"/>
          <w:sz w:val="22"/>
          <w:szCs w:val="22"/>
        </w:rPr>
        <w:t>et</w:t>
      </w:r>
      <w:r w:rsidR="00BD3F22" w:rsidRPr="00C01E80">
        <w:rPr>
          <w:rFonts w:ascii="Avenir LT Std 55 Roman" w:hAnsi="Avenir LT Std 55 Roman"/>
          <w:sz w:val="22"/>
          <w:szCs w:val="22"/>
        </w:rPr>
        <w:t xml:space="preserve"> l’ensemble du pers</w:t>
      </w:r>
      <w:r w:rsidR="00C01E80">
        <w:rPr>
          <w:rFonts w:ascii="Avenir LT Std 55 Roman" w:hAnsi="Avenir LT Std 55 Roman"/>
          <w:sz w:val="22"/>
          <w:szCs w:val="22"/>
        </w:rPr>
        <w:t>onnel</w:t>
      </w:r>
      <w:r w:rsidR="0020360F" w:rsidRPr="00C01E80">
        <w:rPr>
          <w:rFonts w:ascii="Avenir LT Std 55 Roman" w:hAnsi="Avenir LT Std 55 Roman"/>
          <w:sz w:val="22"/>
          <w:szCs w:val="22"/>
        </w:rPr>
        <w:t>.</w:t>
      </w:r>
    </w:p>
    <w:p w14:paraId="4B00DDF4" w14:textId="4697A7C3" w:rsidR="000D0765" w:rsidRPr="00C01E80" w:rsidRDefault="000D0765" w:rsidP="00122C8B">
      <w:pPr>
        <w:numPr>
          <w:ilvl w:val="0"/>
          <w:numId w:val="15"/>
        </w:numPr>
        <w:spacing w:after="240"/>
        <w:ind w:left="714" w:hanging="357"/>
        <w:rPr>
          <w:rFonts w:ascii="Avenir LT Std 55 Roman" w:hAnsi="Avenir LT Std 55 Roman"/>
          <w:smallCaps/>
          <w:sz w:val="22"/>
          <w:szCs w:val="22"/>
        </w:rPr>
      </w:pPr>
      <w:r>
        <w:rPr>
          <w:rFonts w:ascii="Avenir LT Std 55 Roman" w:hAnsi="Avenir LT Std 55 Roman"/>
          <w:sz w:val="22"/>
          <w:szCs w:val="22"/>
        </w:rPr>
        <w:t>Faire rapport annuellement au Conseil sur</w:t>
      </w:r>
      <w:r w:rsidR="008872C5">
        <w:rPr>
          <w:rFonts w:ascii="Avenir LT Std 55 Roman" w:hAnsi="Avenir LT Std 55 Roman"/>
          <w:sz w:val="22"/>
          <w:szCs w:val="22"/>
        </w:rPr>
        <w:t xml:space="preserve"> les cas de dilemmes éthiques survenus, les </w:t>
      </w:r>
      <w:r w:rsidR="00663BA2">
        <w:rPr>
          <w:rFonts w:ascii="Avenir LT Std 55 Roman" w:hAnsi="Avenir LT Std 55 Roman"/>
          <w:sz w:val="22"/>
          <w:szCs w:val="22"/>
        </w:rPr>
        <w:t xml:space="preserve">tendances décelées, les </w:t>
      </w:r>
      <w:r w:rsidR="008872C5">
        <w:rPr>
          <w:rFonts w:ascii="Avenir LT Std 55 Roman" w:hAnsi="Avenir LT Std 55 Roman"/>
          <w:sz w:val="22"/>
          <w:szCs w:val="22"/>
        </w:rPr>
        <w:t>leçons tirées et les améliorations apportées, le cas échéant.</w:t>
      </w:r>
    </w:p>
    <w:p w14:paraId="55B5FAF0" w14:textId="77777777" w:rsidR="003315D0" w:rsidRDefault="003315D0" w:rsidP="008C20D4">
      <w:pPr>
        <w:rPr>
          <w:rFonts w:ascii="Avenir LT Std 55 Roman" w:hAnsi="Avenir LT Std 55 Roman"/>
          <w:b/>
          <w:smallCaps/>
          <w:color w:val="0080C3"/>
          <w:sz w:val="28"/>
          <w:szCs w:val="28"/>
        </w:rPr>
      </w:pPr>
    </w:p>
    <w:p w14:paraId="48BF18BB" w14:textId="3E18BA75" w:rsidR="008872C5" w:rsidRDefault="008872C5" w:rsidP="008C20D4">
      <w:pPr>
        <w:rPr>
          <w:rFonts w:ascii="Avenir LT Std 55 Roman" w:hAnsi="Avenir LT Std 55 Roman"/>
          <w:b/>
          <w:smallCaps/>
          <w:color w:val="0080C3"/>
          <w:sz w:val="28"/>
          <w:szCs w:val="28"/>
        </w:rPr>
      </w:pPr>
      <w:r>
        <w:rPr>
          <w:rFonts w:ascii="Avenir LT Std 55 Roman" w:hAnsi="Avenir LT Std 55 Roman"/>
          <w:b/>
          <w:smallCaps/>
          <w:color w:val="0080C3"/>
          <w:sz w:val="28"/>
          <w:szCs w:val="28"/>
        </w:rPr>
        <w:t>du comité d’éthique</w:t>
      </w:r>
    </w:p>
    <w:p w14:paraId="26191CB5" w14:textId="77777777" w:rsidR="003315D0" w:rsidRDefault="003315D0" w:rsidP="008C20D4">
      <w:pPr>
        <w:rPr>
          <w:rFonts w:ascii="Avenir LT Std 55 Roman" w:hAnsi="Avenir LT Std 55 Roman"/>
          <w:sz w:val="22"/>
          <w:szCs w:val="22"/>
        </w:rPr>
      </w:pPr>
    </w:p>
    <w:p w14:paraId="0FD9F00A" w14:textId="17C2C555" w:rsidR="000B6797" w:rsidRDefault="00663BA2" w:rsidP="008C20D4">
      <w:pPr>
        <w:rPr>
          <w:rFonts w:ascii="Avenir LT Std 55 Roman" w:hAnsi="Avenir LT Std 55 Roman"/>
          <w:sz w:val="22"/>
          <w:szCs w:val="22"/>
        </w:rPr>
      </w:pPr>
      <w:r>
        <w:rPr>
          <w:rFonts w:ascii="Avenir LT Std 55 Roman" w:hAnsi="Avenir LT Std 55 Roman"/>
          <w:sz w:val="22"/>
          <w:szCs w:val="22"/>
        </w:rPr>
        <w:t>Les membres du comité d’éthique sont :</w:t>
      </w:r>
    </w:p>
    <w:p w14:paraId="682DE5F9" w14:textId="09BFCAEC" w:rsidR="00663BA2" w:rsidRDefault="00663BA2" w:rsidP="00663BA2">
      <w:pPr>
        <w:pStyle w:val="ListParagraph"/>
        <w:numPr>
          <w:ilvl w:val="0"/>
          <w:numId w:val="17"/>
        </w:numPr>
        <w:rPr>
          <w:rFonts w:ascii="Avenir LT Std 55 Roman" w:hAnsi="Avenir LT Std 55 Roman"/>
          <w:sz w:val="22"/>
          <w:szCs w:val="22"/>
        </w:rPr>
      </w:pPr>
      <w:r>
        <w:rPr>
          <w:rFonts w:ascii="Avenir LT Std 55 Roman" w:hAnsi="Avenir LT Std 55 Roman"/>
          <w:sz w:val="22"/>
          <w:szCs w:val="22"/>
        </w:rPr>
        <w:t>La direction générale</w:t>
      </w:r>
    </w:p>
    <w:p w14:paraId="1DD86DAB" w14:textId="0C050ADE" w:rsidR="00663BA2" w:rsidRDefault="00663BA2" w:rsidP="00663BA2">
      <w:pPr>
        <w:pStyle w:val="ListParagraph"/>
        <w:numPr>
          <w:ilvl w:val="0"/>
          <w:numId w:val="17"/>
        </w:numPr>
        <w:rPr>
          <w:rFonts w:ascii="Avenir LT Std 55 Roman" w:hAnsi="Avenir LT Std 55 Roman"/>
          <w:sz w:val="22"/>
          <w:szCs w:val="22"/>
        </w:rPr>
      </w:pPr>
      <w:r>
        <w:rPr>
          <w:rFonts w:ascii="Avenir LT Std 55 Roman" w:hAnsi="Avenir LT Std 55 Roman"/>
          <w:sz w:val="22"/>
          <w:szCs w:val="22"/>
        </w:rPr>
        <w:t>La direction générale adjointe</w:t>
      </w:r>
    </w:p>
    <w:p w14:paraId="044CF16C" w14:textId="0167F38F" w:rsidR="00663BA2" w:rsidRDefault="00663BA2" w:rsidP="00663BA2">
      <w:pPr>
        <w:pStyle w:val="ListParagraph"/>
        <w:numPr>
          <w:ilvl w:val="0"/>
          <w:numId w:val="17"/>
        </w:numPr>
        <w:rPr>
          <w:rFonts w:ascii="Avenir LT Std 55 Roman" w:hAnsi="Avenir LT Std 55 Roman"/>
          <w:sz w:val="22"/>
          <w:szCs w:val="22"/>
        </w:rPr>
      </w:pPr>
      <w:r>
        <w:rPr>
          <w:rFonts w:ascii="Avenir LT Std 55 Roman" w:hAnsi="Avenir LT Std 55 Roman"/>
          <w:sz w:val="22"/>
          <w:szCs w:val="22"/>
        </w:rPr>
        <w:t>Le responsable de la qualité</w:t>
      </w:r>
    </w:p>
    <w:p w14:paraId="0BF7735E" w14:textId="1D64A27D" w:rsidR="00663BA2" w:rsidRDefault="00663BA2" w:rsidP="00663BA2">
      <w:pPr>
        <w:pStyle w:val="ListParagraph"/>
        <w:numPr>
          <w:ilvl w:val="0"/>
          <w:numId w:val="17"/>
        </w:numPr>
        <w:rPr>
          <w:rFonts w:ascii="Avenir LT Std 55 Roman" w:hAnsi="Avenir LT Std 55 Roman"/>
          <w:sz w:val="22"/>
          <w:szCs w:val="22"/>
        </w:rPr>
      </w:pPr>
      <w:r>
        <w:rPr>
          <w:rFonts w:ascii="Avenir LT Std 55 Roman" w:hAnsi="Avenir LT Std 55 Roman"/>
          <w:sz w:val="22"/>
          <w:szCs w:val="22"/>
        </w:rPr>
        <w:t>La direction des programmes</w:t>
      </w:r>
    </w:p>
    <w:p w14:paraId="08455945" w14:textId="0720609D" w:rsidR="00085E23" w:rsidRPr="00085E23" w:rsidRDefault="00085E23" w:rsidP="0002262E">
      <w:pPr>
        <w:pStyle w:val="ListParagraph"/>
        <w:numPr>
          <w:ilvl w:val="0"/>
          <w:numId w:val="17"/>
        </w:numPr>
        <w:rPr>
          <w:rFonts w:ascii="Avenir LT Std 55 Roman" w:hAnsi="Avenir LT Std 55 Roman"/>
          <w:sz w:val="22"/>
          <w:szCs w:val="22"/>
        </w:rPr>
      </w:pPr>
      <w:r w:rsidRPr="00085E23">
        <w:rPr>
          <w:rFonts w:ascii="Avenir LT Std 55 Roman" w:hAnsi="Avenir LT Std 55 Roman"/>
          <w:sz w:val="22"/>
          <w:szCs w:val="22"/>
        </w:rPr>
        <w:t>Coordonnatrice des programme</w:t>
      </w:r>
      <w:r>
        <w:rPr>
          <w:rFonts w:ascii="Avenir LT Std 55 Roman" w:hAnsi="Avenir LT Std 55 Roman"/>
          <w:sz w:val="22"/>
          <w:szCs w:val="22"/>
        </w:rPr>
        <w:t xml:space="preserve">s, </w:t>
      </w:r>
      <w:r w:rsidRPr="00085E23">
        <w:rPr>
          <w:rFonts w:ascii="Avenir LT Std 55 Roman" w:hAnsi="Avenir LT Std 55 Roman"/>
          <w:sz w:val="22"/>
          <w:szCs w:val="22"/>
        </w:rPr>
        <w:t>Besoins complexes</w:t>
      </w:r>
    </w:p>
    <w:p w14:paraId="76705014" w14:textId="6E158880" w:rsidR="00663BA2" w:rsidRPr="00085E23" w:rsidRDefault="00663BA2" w:rsidP="0002262E">
      <w:pPr>
        <w:pStyle w:val="ListParagraph"/>
        <w:numPr>
          <w:ilvl w:val="0"/>
          <w:numId w:val="17"/>
        </w:numPr>
        <w:rPr>
          <w:rFonts w:ascii="Avenir LT Std 55 Roman" w:hAnsi="Avenir LT Std 55 Roman"/>
          <w:sz w:val="22"/>
          <w:szCs w:val="22"/>
        </w:rPr>
      </w:pPr>
      <w:r w:rsidRPr="00085E23">
        <w:rPr>
          <w:rFonts w:ascii="Avenir LT Std 55 Roman" w:hAnsi="Avenir LT Std 55 Roman"/>
          <w:sz w:val="22"/>
          <w:szCs w:val="22"/>
        </w:rPr>
        <w:t xml:space="preserve">Autres personnes-ressources </w:t>
      </w:r>
      <w:r w:rsidR="00085E23" w:rsidRPr="00085E23">
        <w:rPr>
          <w:rFonts w:ascii="Avenir LT Std 55 Roman" w:hAnsi="Avenir LT Std 55 Roman"/>
          <w:sz w:val="22"/>
          <w:szCs w:val="22"/>
        </w:rPr>
        <w:t>à la discrétion de la direction générale</w:t>
      </w:r>
      <w:r w:rsidRPr="00085E23">
        <w:rPr>
          <w:rFonts w:ascii="Avenir LT Std 55 Roman" w:hAnsi="Avenir LT Std 55 Roman"/>
          <w:sz w:val="22"/>
          <w:szCs w:val="22"/>
        </w:rPr>
        <w:t>, y compris des personnes extérieures</w:t>
      </w:r>
      <w:r w:rsidR="005A7C05" w:rsidRPr="00085E23">
        <w:rPr>
          <w:rFonts w:ascii="Avenir LT Std 55 Roman" w:hAnsi="Avenir LT Std 55 Roman"/>
          <w:sz w:val="22"/>
          <w:szCs w:val="22"/>
        </w:rPr>
        <w:t xml:space="preserve"> (</w:t>
      </w:r>
      <w:r w:rsidR="00164999" w:rsidRPr="00085E23">
        <w:rPr>
          <w:rFonts w:ascii="Avenir LT Std 55 Roman" w:hAnsi="Avenir LT Std 55 Roman"/>
          <w:sz w:val="22"/>
          <w:szCs w:val="22"/>
        </w:rPr>
        <w:t xml:space="preserve">p. </w:t>
      </w:r>
      <w:r w:rsidR="005A7C05" w:rsidRPr="00085E23">
        <w:rPr>
          <w:rFonts w:ascii="Avenir LT Std 55 Roman" w:hAnsi="Avenir LT Std 55 Roman"/>
          <w:sz w:val="22"/>
          <w:szCs w:val="22"/>
        </w:rPr>
        <w:t xml:space="preserve">ex. </w:t>
      </w:r>
      <w:r w:rsidR="00164999" w:rsidRPr="00085E23">
        <w:rPr>
          <w:rFonts w:ascii="Avenir LT Std 55 Roman" w:hAnsi="Avenir LT Std 55 Roman"/>
          <w:sz w:val="22"/>
          <w:szCs w:val="22"/>
        </w:rPr>
        <w:t>cabinet d’</w:t>
      </w:r>
      <w:r w:rsidR="005A7C05" w:rsidRPr="00085E23">
        <w:rPr>
          <w:rFonts w:ascii="Avenir LT Std 55 Roman" w:hAnsi="Avenir LT Std 55 Roman"/>
          <w:sz w:val="22"/>
          <w:szCs w:val="22"/>
        </w:rPr>
        <w:t>avocat</w:t>
      </w:r>
      <w:r w:rsidR="00164999" w:rsidRPr="00085E23">
        <w:rPr>
          <w:rFonts w:ascii="Avenir LT Std 55 Roman" w:hAnsi="Avenir LT Std 55 Roman"/>
          <w:sz w:val="22"/>
          <w:szCs w:val="22"/>
        </w:rPr>
        <w:t>s</w:t>
      </w:r>
      <w:r w:rsidR="005A7C05" w:rsidRPr="00085E23">
        <w:rPr>
          <w:rFonts w:ascii="Avenir LT Std 55 Roman" w:hAnsi="Avenir LT Std 55 Roman"/>
          <w:sz w:val="22"/>
          <w:szCs w:val="22"/>
        </w:rPr>
        <w:t xml:space="preserve">, </w:t>
      </w:r>
      <w:r w:rsidR="00164999" w:rsidRPr="00085E23">
        <w:rPr>
          <w:rFonts w:ascii="Avenir LT Std 55 Roman" w:hAnsi="Avenir LT Std 55 Roman"/>
          <w:sz w:val="22"/>
          <w:szCs w:val="22"/>
        </w:rPr>
        <w:t>consultante</w:t>
      </w:r>
      <w:r w:rsidR="005A7C05" w:rsidRPr="00085E23">
        <w:rPr>
          <w:rFonts w:ascii="Avenir LT Std 55 Roman" w:hAnsi="Avenir LT Std 55 Roman"/>
          <w:sz w:val="22"/>
          <w:szCs w:val="22"/>
        </w:rPr>
        <w:t xml:space="preserve"> en ressources humaines, éthicien</w:t>
      </w:r>
      <w:r w:rsidR="00164999" w:rsidRPr="00085E23">
        <w:rPr>
          <w:rFonts w:ascii="Avenir LT Std 55 Roman" w:hAnsi="Avenir LT Std 55 Roman"/>
          <w:sz w:val="22"/>
          <w:szCs w:val="22"/>
        </w:rPr>
        <w:t>)</w:t>
      </w:r>
    </w:p>
    <w:p w14:paraId="1F2F83AB" w14:textId="77777777" w:rsidR="00663BA2" w:rsidRPr="00663BA2" w:rsidRDefault="00663BA2" w:rsidP="008C20D4">
      <w:pPr>
        <w:rPr>
          <w:rFonts w:ascii="Avenir LT Std 55 Roman" w:hAnsi="Avenir LT Std 55 Roman"/>
          <w:sz w:val="22"/>
          <w:szCs w:val="22"/>
        </w:rPr>
      </w:pPr>
    </w:p>
    <w:p w14:paraId="25328D57" w14:textId="3D2ED571" w:rsidR="008C20D4" w:rsidRPr="008C20D4" w:rsidRDefault="008C20D4" w:rsidP="008C20D4">
      <w:pPr>
        <w:rPr>
          <w:rFonts w:ascii="Avenir LT Std 55 Roman" w:hAnsi="Avenir LT Std 55 Roman"/>
          <w:b/>
          <w:smallCaps/>
          <w:color w:val="0080C3"/>
          <w:sz w:val="28"/>
          <w:szCs w:val="28"/>
        </w:rPr>
      </w:pPr>
      <w:r w:rsidRPr="008C20D4">
        <w:rPr>
          <w:rFonts w:ascii="Avenir LT Std 55 Roman" w:hAnsi="Avenir LT Std 55 Roman"/>
          <w:b/>
          <w:smallCaps/>
          <w:color w:val="0080C3"/>
          <w:sz w:val="28"/>
          <w:szCs w:val="28"/>
        </w:rPr>
        <w:t>Portée</w:t>
      </w:r>
    </w:p>
    <w:p w14:paraId="41F9726F" w14:textId="77777777" w:rsidR="003315D0" w:rsidRDefault="003315D0" w:rsidP="008C20D4">
      <w:pPr>
        <w:rPr>
          <w:rFonts w:ascii="Avenir LT Std 55 Roman" w:hAnsi="Avenir LT Std 55 Roman"/>
          <w:sz w:val="22"/>
          <w:szCs w:val="22"/>
        </w:rPr>
      </w:pPr>
    </w:p>
    <w:p w14:paraId="0DCD0EFD" w14:textId="2536CA3E" w:rsidR="008C20D4" w:rsidRPr="008C20D4" w:rsidRDefault="008C20D4" w:rsidP="008C20D4">
      <w:pPr>
        <w:rPr>
          <w:rFonts w:ascii="Avenir LT Std 55 Roman" w:hAnsi="Avenir LT Std 55 Roman"/>
          <w:sz w:val="22"/>
          <w:szCs w:val="22"/>
        </w:rPr>
      </w:pPr>
      <w:r w:rsidRPr="008C20D4">
        <w:rPr>
          <w:rFonts w:ascii="Avenir LT Std 55 Roman" w:hAnsi="Avenir LT Std 55 Roman"/>
          <w:sz w:val="22"/>
          <w:szCs w:val="22"/>
        </w:rPr>
        <w:t xml:space="preserve">Cette politique s’applique à </w:t>
      </w:r>
      <w:r w:rsidR="00B0053D">
        <w:rPr>
          <w:rFonts w:ascii="Avenir LT Std 55 Roman" w:hAnsi="Avenir LT Std 55 Roman"/>
          <w:sz w:val="22"/>
          <w:szCs w:val="22"/>
        </w:rPr>
        <w:t>toute question d’éthique à laquelle sont confrontées les personnes travaillant à CAH (intervenants, bénévoles, personnel administratif, membres du Conseil) ainsi que les clients, leur famille ou leurs aidants</w:t>
      </w:r>
      <w:r w:rsidRPr="008C20D4">
        <w:rPr>
          <w:rFonts w:ascii="Avenir LT Std 55 Roman" w:hAnsi="Avenir LT Std 55 Roman"/>
          <w:sz w:val="22"/>
          <w:szCs w:val="22"/>
        </w:rPr>
        <w:t>.</w:t>
      </w:r>
    </w:p>
    <w:p w14:paraId="6F2FAA2F" w14:textId="77777777" w:rsidR="008C20D4" w:rsidRDefault="008C20D4" w:rsidP="008C20D4">
      <w:pPr>
        <w:rPr>
          <w:rFonts w:ascii="Avenir LT Std 55 Roman" w:hAnsi="Avenir LT Std 55 Roman"/>
          <w:b/>
          <w:smallCaps/>
          <w:color w:val="0080C3"/>
          <w:sz w:val="28"/>
          <w:szCs w:val="28"/>
        </w:rPr>
      </w:pPr>
    </w:p>
    <w:p w14:paraId="05DFA9E4" w14:textId="3686DF42" w:rsidR="00E7258F" w:rsidRPr="005472D2" w:rsidRDefault="00011C23" w:rsidP="008C20D4">
      <w:pPr>
        <w:rPr>
          <w:rFonts w:ascii="Avenir LT Std 55 Roman" w:hAnsi="Avenir LT Std 55 Roman"/>
          <w:b/>
          <w:smallCaps/>
          <w:color w:val="0080C3"/>
          <w:sz w:val="28"/>
          <w:szCs w:val="28"/>
        </w:rPr>
      </w:pPr>
      <w:r>
        <w:rPr>
          <w:rFonts w:ascii="Avenir LT Std 55 Roman" w:hAnsi="Avenir LT Std 55 Roman"/>
          <w:b/>
          <w:smallCaps/>
          <w:color w:val="0080C3"/>
          <w:sz w:val="28"/>
          <w:szCs w:val="28"/>
        </w:rPr>
        <w:t>P</w:t>
      </w:r>
      <w:r w:rsidR="00A5101F">
        <w:rPr>
          <w:rFonts w:ascii="Avenir LT Std 55 Roman" w:hAnsi="Avenir LT Std 55 Roman"/>
          <w:b/>
          <w:smallCaps/>
          <w:color w:val="0080C3"/>
          <w:sz w:val="28"/>
          <w:szCs w:val="28"/>
        </w:rPr>
        <w:t>olitiques et procédures pertinentes</w:t>
      </w:r>
    </w:p>
    <w:p w14:paraId="45E7A2A9" w14:textId="77777777" w:rsidR="00B0053D" w:rsidRDefault="00B0053D" w:rsidP="00B0053D">
      <w:pPr>
        <w:numPr>
          <w:ilvl w:val="0"/>
          <w:numId w:val="11"/>
        </w:numPr>
        <w:jc w:val="both"/>
        <w:rPr>
          <w:rFonts w:ascii="Avenir LT Std 55 Roman" w:hAnsi="Avenir LT Std 55 Roman"/>
          <w:sz w:val="22"/>
          <w:szCs w:val="24"/>
        </w:rPr>
      </w:pPr>
      <w:r>
        <w:rPr>
          <w:rFonts w:ascii="Avenir LT Std 55 Roman" w:hAnsi="Avenir LT Std 55 Roman"/>
          <w:sz w:val="22"/>
          <w:szCs w:val="24"/>
        </w:rPr>
        <w:t>Cadre de référence en matière d’éthique</w:t>
      </w:r>
    </w:p>
    <w:p w14:paraId="625808BB" w14:textId="77777777" w:rsidR="00B0053D" w:rsidRDefault="00B0053D" w:rsidP="00B0053D">
      <w:pPr>
        <w:numPr>
          <w:ilvl w:val="0"/>
          <w:numId w:val="11"/>
        </w:numPr>
        <w:jc w:val="both"/>
        <w:rPr>
          <w:rFonts w:ascii="Avenir LT Std 55 Roman" w:hAnsi="Avenir LT Std 55 Roman"/>
          <w:sz w:val="22"/>
          <w:szCs w:val="24"/>
        </w:rPr>
      </w:pPr>
      <w:r>
        <w:rPr>
          <w:rFonts w:ascii="Avenir LT Std 55 Roman" w:hAnsi="Avenir LT Std 55 Roman"/>
          <w:sz w:val="22"/>
          <w:szCs w:val="24"/>
        </w:rPr>
        <w:t>Code d’éthique</w:t>
      </w:r>
    </w:p>
    <w:p w14:paraId="6653D7E1" w14:textId="77777777" w:rsidR="00B0053D" w:rsidRDefault="00B0053D" w:rsidP="00B0053D">
      <w:pPr>
        <w:numPr>
          <w:ilvl w:val="0"/>
          <w:numId w:val="11"/>
        </w:numPr>
        <w:jc w:val="both"/>
        <w:rPr>
          <w:rFonts w:ascii="Avenir LT Std 55 Roman" w:hAnsi="Avenir LT Std 55 Roman"/>
          <w:sz w:val="22"/>
          <w:szCs w:val="24"/>
        </w:rPr>
      </w:pPr>
      <w:r>
        <w:rPr>
          <w:rFonts w:ascii="Avenir LT Std 55 Roman" w:hAnsi="Avenir LT Std 55 Roman"/>
          <w:sz w:val="22"/>
          <w:szCs w:val="24"/>
        </w:rPr>
        <w:t>Procédure de mise en évidence et gestion des dilemmes éthiques</w:t>
      </w:r>
    </w:p>
    <w:p w14:paraId="398DCCCC" w14:textId="711FA91E" w:rsidR="00B0053D" w:rsidRDefault="00B0053D" w:rsidP="00B0053D">
      <w:pPr>
        <w:numPr>
          <w:ilvl w:val="0"/>
          <w:numId w:val="11"/>
        </w:numPr>
        <w:jc w:val="both"/>
        <w:rPr>
          <w:rFonts w:ascii="Avenir LT Std 55 Roman" w:hAnsi="Avenir LT Std 55 Roman"/>
          <w:sz w:val="22"/>
          <w:szCs w:val="24"/>
        </w:rPr>
      </w:pPr>
      <w:r>
        <w:rPr>
          <w:rFonts w:ascii="Avenir LT Std 55 Roman" w:hAnsi="Avenir LT Std 55 Roman"/>
          <w:sz w:val="22"/>
          <w:szCs w:val="24"/>
        </w:rPr>
        <w:t>Politique en matière d’éthique</w:t>
      </w:r>
    </w:p>
    <w:p w14:paraId="266B45F0" w14:textId="77777777" w:rsidR="000B6797" w:rsidRPr="00807C7D" w:rsidRDefault="000B6797" w:rsidP="000B6797">
      <w:pPr>
        <w:numPr>
          <w:ilvl w:val="0"/>
          <w:numId w:val="11"/>
        </w:numPr>
        <w:rPr>
          <w:rFonts w:ascii="Avenir LT Std 55 Roman" w:hAnsi="Avenir LT Std 55 Roman"/>
          <w:sz w:val="22"/>
          <w:szCs w:val="24"/>
        </w:rPr>
      </w:pPr>
      <w:r w:rsidRPr="00807C7D">
        <w:rPr>
          <w:rFonts w:ascii="Avenir LT Std 55 Roman" w:hAnsi="Avenir LT Std 55 Roman"/>
          <w:sz w:val="22"/>
          <w:szCs w:val="24"/>
        </w:rPr>
        <w:t>Code de conduite du CA</w:t>
      </w:r>
    </w:p>
    <w:p w14:paraId="10228D6D" w14:textId="5370CA64" w:rsidR="000B6797" w:rsidRDefault="000B6797" w:rsidP="000B6797">
      <w:pPr>
        <w:numPr>
          <w:ilvl w:val="0"/>
          <w:numId w:val="11"/>
        </w:numPr>
        <w:rPr>
          <w:rFonts w:ascii="Avenir LT Std 55 Roman" w:hAnsi="Avenir LT Std 55 Roman"/>
          <w:sz w:val="22"/>
          <w:szCs w:val="24"/>
        </w:rPr>
      </w:pPr>
      <w:r w:rsidRPr="00807C7D">
        <w:rPr>
          <w:rFonts w:ascii="Avenir LT Std 55 Roman" w:hAnsi="Avenir LT Std 55 Roman"/>
          <w:sz w:val="22"/>
          <w:szCs w:val="24"/>
        </w:rPr>
        <w:t>Feuille de travail pour la prise de décision éthique</w:t>
      </w:r>
    </w:p>
    <w:p w14:paraId="291134A6" w14:textId="1A740007" w:rsidR="005A7C05" w:rsidRPr="00807C7D" w:rsidRDefault="005A7C05" w:rsidP="000B6797">
      <w:pPr>
        <w:numPr>
          <w:ilvl w:val="0"/>
          <w:numId w:val="11"/>
        </w:numPr>
        <w:rPr>
          <w:rFonts w:ascii="Avenir LT Std 55 Roman" w:hAnsi="Avenir LT Std 55 Roman"/>
          <w:sz w:val="22"/>
          <w:szCs w:val="24"/>
        </w:rPr>
      </w:pPr>
      <w:r>
        <w:rPr>
          <w:rFonts w:ascii="Avenir LT Std 55 Roman" w:hAnsi="Avenir LT Std 55 Roman"/>
          <w:sz w:val="22"/>
          <w:szCs w:val="24"/>
        </w:rPr>
        <w:t>Politique de la recherche</w:t>
      </w:r>
    </w:p>
    <w:p w14:paraId="66A7DD51" w14:textId="77777777" w:rsidR="000B6797" w:rsidRDefault="000B6797" w:rsidP="000B6797">
      <w:pPr>
        <w:ind w:left="720"/>
        <w:jc w:val="both"/>
        <w:rPr>
          <w:rFonts w:ascii="Avenir LT Std 55 Roman" w:hAnsi="Avenir LT Std 55 Roman"/>
          <w:sz w:val="22"/>
          <w:szCs w:val="24"/>
        </w:rPr>
      </w:pPr>
    </w:p>
    <w:p w14:paraId="7FCEBF30" w14:textId="5AE5073A" w:rsidR="00176935" w:rsidRPr="0020360F" w:rsidRDefault="00176935" w:rsidP="00F33708">
      <w:pPr>
        <w:rPr>
          <w:rFonts w:ascii="Avenir LT Std 55 Roman" w:hAnsi="Avenir LT Std 55 Roman"/>
          <w:sz w:val="22"/>
          <w:szCs w:val="24"/>
        </w:rPr>
      </w:pPr>
    </w:p>
    <w:sectPr w:rsidR="00176935" w:rsidRPr="0020360F" w:rsidSect="003315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626F3" w14:textId="77777777" w:rsidR="00D80BB4" w:rsidRDefault="00D80BB4">
      <w:r>
        <w:separator/>
      </w:r>
    </w:p>
  </w:endnote>
  <w:endnote w:type="continuationSeparator" w:id="0">
    <w:p w14:paraId="0AE94EAD" w14:textId="77777777" w:rsidR="00D80BB4" w:rsidRDefault="00D8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6E26" w14:textId="77777777" w:rsidR="003315D0" w:rsidRDefault="00331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A356" w14:textId="4FD666DA" w:rsidR="003315D0" w:rsidRPr="00F12DCE" w:rsidRDefault="003315D0" w:rsidP="003315D0">
    <w:pPr>
      <w:pStyle w:val="Footer"/>
      <w:rPr>
        <w:rFonts w:ascii="Corbel" w:hAnsi="Corbel"/>
      </w:rPr>
    </w:pPr>
    <w:r w:rsidRPr="00F12DCE">
      <w:rPr>
        <w:rFonts w:ascii="Corbel" w:hAnsi="Corbel" w:cs="Arial"/>
        <w:lang w:val="fr-FR"/>
      </w:rPr>
      <w:t xml:space="preserve">Politique sur </w:t>
    </w:r>
    <w:r>
      <w:rPr>
        <w:rFonts w:ascii="Corbel" w:hAnsi="Corbel" w:cs="Arial"/>
        <w:lang w:val="fr-FR"/>
      </w:rPr>
      <w:t>le comité d’éthique du CA</w:t>
    </w:r>
    <w:r w:rsidRPr="00F12DCE">
      <w:rPr>
        <w:rFonts w:ascii="Corbel" w:hAnsi="Corbel" w:cs="Arial"/>
        <w:lang w:val="fr-FR"/>
      </w:rPr>
      <w:t xml:space="preserve">: </w:t>
    </w:r>
    <w:r>
      <w:rPr>
        <w:rFonts w:ascii="Corbel" w:hAnsi="Corbel" w:cs="Arial"/>
        <w:lang w:val="fr-FR"/>
      </w:rPr>
      <w:t>GOUV-002</w:t>
    </w:r>
    <w:r w:rsidRPr="00BB5544">
      <w:rPr>
        <w:rFonts w:ascii="Corbel" w:hAnsi="Corbel" w:cs="Arial"/>
        <w:lang w:val="fr-FR"/>
      </w:rPr>
      <w:t>-0</w:t>
    </w:r>
    <w:r>
      <w:rPr>
        <w:rFonts w:ascii="Corbel" w:hAnsi="Corbel" w:cs="Arial"/>
        <w:lang w:val="fr-FR"/>
      </w:rPr>
      <w:t>6</w:t>
    </w:r>
    <w:r>
      <w:rPr>
        <w:rFonts w:ascii="Corbel" w:hAnsi="Corbel" w:cs="Arial"/>
        <w:lang w:val="fr-FR"/>
      </w:rPr>
      <w:tab/>
      <w:t xml:space="preserve">       </w:t>
    </w:r>
    <w:r w:rsidRPr="00F12DCE">
      <w:rPr>
        <w:rFonts w:ascii="Corbel" w:hAnsi="Corbel" w:cs="Arial"/>
        <w:lang w:val="fr-FR"/>
      </w:rPr>
      <w:t>Page :</w:t>
    </w:r>
    <w:r w:rsidRPr="00F12DCE">
      <w:rPr>
        <w:rFonts w:ascii="Corbel" w:eastAsia="Arial" w:hAnsi="Corbel" w:cs="Arial"/>
        <w:lang w:val="fr-FR"/>
      </w:rPr>
      <w:t xml:space="preserve"> </w:t>
    </w:r>
    <w:r w:rsidRPr="00F12DCE">
      <w:rPr>
        <w:rFonts w:ascii="Corbel" w:hAnsi="Corbel" w:cs="Arial"/>
        <w:lang w:val="fr-FR"/>
      </w:rPr>
      <w:fldChar w:fldCharType="begin"/>
    </w:r>
    <w:r w:rsidRPr="00F12DCE">
      <w:rPr>
        <w:rFonts w:ascii="Corbel" w:hAnsi="Corbel" w:cs="Arial"/>
        <w:lang w:val="fr-FR"/>
      </w:rPr>
      <w:instrText xml:space="preserve"> PAGE </w:instrText>
    </w:r>
    <w:r w:rsidRPr="00F12DCE">
      <w:rPr>
        <w:rFonts w:ascii="Corbel" w:hAnsi="Corbel" w:cs="Arial"/>
        <w:lang w:val="fr-FR"/>
      </w:rPr>
      <w:fldChar w:fldCharType="separate"/>
    </w:r>
    <w:r w:rsidR="00A02AF3">
      <w:rPr>
        <w:rFonts w:ascii="Corbel" w:hAnsi="Corbel" w:cs="Arial"/>
        <w:noProof/>
        <w:lang w:val="fr-FR"/>
      </w:rPr>
      <w:t>2</w:t>
    </w:r>
    <w:r w:rsidRPr="00F12DCE">
      <w:rPr>
        <w:rFonts w:ascii="Corbel" w:hAnsi="Corbel" w:cs="Arial"/>
        <w:lang w:val="fr-FR"/>
      </w:rPr>
      <w:fldChar w:fldCharType="end"/>
    </w:r>
    <w:r w:rsidRPr="00F12DCE">
      <w:rPr>
        <w:rFonts w:ascii="Corbel" w:eastAsia="Arial" w:hAnsi="Corbel" w:cs="Arial"/>
        <w:lang w:val="fr-FR"/>
      </w:rPr>
      <w:t xml:space="preserve"> </w:t>
    </w:r>
    <w:r w:rsidRPr="00F12DCE">
      <w:rPr>
        <w:rFonts w:ascii="Corbel" w:hAnsi="Corbel" w:cs="Arial"/>
        <w:lang w:val="fr-FR"/>
      </w:rPr>
      <w:t>/</w:t>
    </w:r>
    <w:r w:rsidRPr="00F12DCE">
      <w:rPr>
        <w:rFonts w:ascii="Corbel" w:eastAsia="Arial" w:hAnsi="Corbel" w:cs="Arial"/>
        <w:lang w:val="fr-FR"/>
      </w:rPr>
      <w:t xml:space="preserve"> </w:t>
    </w:r>
    <w:r w:rsidRPr="00F12DCE">
      <w:rPr>
        <w:rStyle w:val="PageNumber"/>
        <w:rFonts w:ascii="Corbel" w:hAnsi="Corbel" w:cs="Arial"/>
        <w:lang w:val="fr-FR"/>
      </w:rPr>
      <w:fldChar w:fldCharType="begin"/>
    </w:r>
    <w:r w:rsidRPr="00F12DCE">
      <w:rPr>
        <w:rStyle w:val="PageNumber"/>
        <w:rFonts w:ascii="Corbel" w:hAnsi="Corbel" w:cs="Arial"/>
        <w:lang w:val="fr-FR"/>
      </w:rPr>
      <w:instrText xml:space="preserve"> NUMPAGES \*Arabic </w:instrText>
    </w:r>
    <w:r w:rsidRPr="00F12DCE">
      <w:rPr>
        <w:rStyle w:val="PageNumber"/>
        <w:rFonts w:ascii="Corbel" w:hAnsi="Corbel" w:cs="Arial"/>
        <w:lang w:val="fr-FR"/>
      </w:rPr>
      <w:fldChar w:fldCharType="separate"/>
    </w:r>
    <w:r w:rsidR="00A02AF3">
      <w:rPr>
        <w:rStyle w:val="PageNumber"/>
        <w:rFonts w:ascii="Corbel" w:hAnsi="Corbel" w:cs="Arial"/>
        <w:noProof/>
        <w:lang w:val="fr-FR"/>
      </w:rPr>
      <w:t>2</w:t>
    </w:r>
    <w:r w:rsidRPr="00F12DCE">
      <w:rPr>
        <w:rStyle w:val="PageNumber"/>
        <w:rFonts w:ascii="Corbel" w:hAnsi="Corbel" w:cs="Arial"/>
        <w:lang w:val="fr-FR"/>
      </w:rPr>
      <w:fldChar w:fldCharType="end"/>
    </w:r>
  </w:p>
  <w:p w14:paraId="7289B217" w14:textId="77777777" w:rsidR="006A50A7" w:rsidRPr="005472D2" w:rsidRDefault="006A50A7" w:rsidP="00BA283B">
    <w:pPr>
      <w:pStyle w:val="Footer"/>
      <w:tabs>
        <w:tab w:val="clear" w:pos="8640"/>
        <w:tab w:val="right" w:pos="9360"/>
      </w:tabs>
      <w:rPr>
        <w:rFonts w:ascii="Avenir LT Std 55 Roman" w:hAnsi="Avenir LT Std 55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0582" w14:textId="530FF017" w:rsidR="003315D0" w:rsidRPr="00F12DCE" w:rsidRDefault="003315D0" w:rsidP="003315D0">
    <w:pPr>
      <w:pStyle w:val="Footer"/>
      <w:rPr>
        <w:rFonts w:ascii="Corbel" w:hAnsi="Corbel"/>
      </w:rPr>
    </w:pPr>
    <w:r w:rsidRPr="00F12DCE">
      <w:rPr>
        <w:rFonts w:ascii="Corbel" w:hAnsi="Corbel" w:cs="Arial"/>
        <w:lang w:val="fr-FR"/>
      </w:rPr>
      <w:t xml:space="preserve">Politique sur </w:t>
    </w:r>
    <w:r>
      <w:rPr>
        <w:rFonts w:ascii="Corbel" w:hAnsi="Corbel" w:cs="Arial"/>
        <w:lang w:val="fr-FR"/>
      </w:rPr>
      <w:t>le comité d’éthique du CA</w:t>
    </w:r>
    <w:r w:rsidRPr="00F12DCE">
      <w:rPr>
        <w:rFonts w:ascii="Corbel" w:hAnsi="Corbel" w:cs="Arial"/>
        <w:lang w:val="fr-FR"/>
      </w:rPr>
      <w:t xml:space="preserve">: </w:t>
    </w:r>
    <w:r>
      <w:rPr>
        <w:rFonts w:ascii="Corbel" w:hAnsi="Corbel" w:cs="Arial"/>
        <w:lang w:val="fr-FR"/>
      </w:rPr>
      <w:t>GOUV-002</w:t>
    </w:r>
    <w:r w:rsidRPr="00BB5544">
      <w:rPr>
        <w:rFonts w:ascii="Corbel" w:hAnsi="Corbel" w:cs="Arial"/>
        <w:lang w:val="fr-FR"/>
      </w:rPr>
      <w:t>-0</w:t>
    </w:r>
    <w:r>
      <w:rPr>
        <w:rFonts w:ascii="Corbel" w:hAnsi="Corbel" w:cs="Arial"/>
        <w:lang w:val="fr-FR"/>
      </w:rPr>
      <w:t>6</w:t>
    </w:r>
    <w:r>
      <w:rPr>
        <w:rFonts w:ascii="Corbel" w:hAnsi="Corbel" w:cs="Arial"/>
        <w:lang w:val="fr-FR"/>
      </w:rPr>
      <w:tab/>
      <w:t xml:space="preserve">       </w:t>
    </w:r>
    <w:r w:rsidRPr="00F12DCE">
      <w:rPr>
        <w:rFonts w:ascii="Corbel" w:hAnsi="Corbel" w:cs="Arial"/>
        <w:lang w:val="fr-FR"/>
      </w:rPr>
      <w:t>Page :</w:t>
    </w:r>
    <w:r w:rsidRPr="00F12DCE">
      <w:rPr>
        <w:rFonts w:ascii="Corbel" w:eastAsia="Arial" w:hAnsi="Corbel" w:cs="Arial"/>
        <w:lang w:val="fr-FR"/>
      </w:rPr>
      <w:t xml:space="preserve"> </w:t>
    </w:r>
    <w:r w:rsidRPr="00F12DCE">
      <w:rPr>
        <w:rFonts w:ascii="Corbel" w:hAnsi="Corbel" w:cs="Arial"/>
        <w:lang w:val="fr-FR"/>
      </w:rPr>
      <w:fldChar w:fldCharType="begin"/>
    </w:r>
    <w:r w:rsidRPr="00F12DCE">
      <w:rPr>
        <w:rFonts w:ascii="Corbel" w:hAnsi="Corbel" w:cs="Arial"/>
        <w:lang w:val="fr-FR"/>
      </w:rPr>
      <w:instrText xml:space="preserve"> PAGE </w:instrText>
    </w:r>
    <w:r w:rsidRPr="00F12DCE">
      <w:rPr>
        <w:rFonts w:ascii="Corbel" w:hAnsi="Corbel" w:cs="Arial"/>
        <w:lang w:val="fr-FR"/>
      </w:rPr>
      <w:fldChar w:fldCharType="separate"/>
    </w:r>
    <w:r w:rsidR="00A02AF3">
      <w:rPr>
        <w:rFonts w:ascii="Corbel" w:hAnsi="Corbel" w:cs="Arial"/>
        <w:noProof/>
        <w:lang w:val="fr-FR"/>
      </w:rPr>
      <w:t>1</w:t>
    </w:r>
    <w:r w:rsidRPr="00F12DCE">
      <w:rPr>
        <w:rFonts w:ascii="Corbel" w:hAnsi="Corbel" w:cs="Arial"/>
        <w:lang w:val="fr-FR"/>
      </w:rPr>
      <w:fldChar w:fldCharType="end"/>
    </w:r>
    <w:r w:rsidRPr="00F12DCE">
      <w:rPr>
        <w:rFonts w:ascii="Corbel" w:eastAsia="Arial" w:hAnsi="Corbel" w:cs="Arial"/>
        <w:lang w:val="fr-FR"/>
      </w:rPr>
      <w:t xml:space="preserve"> </w:t>
    </w:r>
    <w:r w:rsidRPr="00F12DCE">
      <w:rPr>
        <w:rFonts w:ascii="Corbel" w:hAnsi="Corbel" w:cs="Arial"/>
        <w:lang w:val="fr-FR"/>
      </w:rPr>
      <w:t>/</w:t>
    </w:r>
    <w:r w:rsidRPr="00F12DCE">
      <w:rPr>
        <w:rFonts w:ascii="Corbel" w:eastAsia="Arial" w:hAnsi="Corbel" w:cs="Arial"/>
        <w:lang w:val="fr-FR"/>
      </w:rPr>
      <w:t xml:space="preserve"> </w:t>
    </w:r>
    <w:r w:rsidRPr="00F12DCE">
      <w:rPr>
        <w:rStyle w:val="PageNumber"/>
        <w:rFonts w:ascii="Corbel" w:hAnsi="Corbel" w:cs="Arial"/>
        <w:lang w:val="fr-FR"/>
      </w:rPr>
      <w:fldChar w:fldCharType="begin"/>
    </w:r>
    <w:r w:rsidRPr="00F12DCE">
      <w:rPr>
        <w:rStyle w:val="PageNumber"/>
        <w:rFonts w:ascii="Corbel" w:hAnsi="Corbel" w:cs="Arial"/>
        <w:lang w:val="fr-FR"/>
      </w:rPr>
      <w:instrText xml:space="preserve"> NUMPAGES \*Arabic </w:instrText>
    </w:r>
    <w:r w:rsidRPr="00F12DCE">
      <w:rPr>
        <w:rStyle w:val="PageNumber"/>
        <w:rFonts w:ascii="Corbel" w:hAnsi="Corbel" w:cs="Arial"/>
        <w:lang w:val="fr-FR"/>
      </w:rPr>
      <w:fldChar w:fldCharType="separate"/>
    </w:r>
    <w:r w:rsidR="00A02AF3">
      <w:rPr>
        <w:rStyle w:val="PageNumber"/>
        <w:rFonts w:ascii="Corbel" w:hAnsi="Corbel" w:cs="Arial"/>
        <w:noProof/>
        <w:lang w:val="fr-FR"/>
      </w:rPr>
      <w:t>2</w:t>
    </w:r>
    <w:r w:rsidRPr="00F12DCE">
      <w:rPr>
        <w:rStyle w:val="PageNumber"/>
        <w:rFonts w:ascii="Corbel" w:hAnsi="Corbel" w:cs="Arial"/>
        <w:lang w:val="fr-FR"/>
      </w:rPr>
      <w:fldChar w:fldCharType="end"/>
    </w:r>
  </w:p>
  <w:p w14:paraId="7A7415EB" w14:textId="77777777" w:rsidR="003315D0" w:rsidRDefault="00331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EFAD" w14:textId="77777777" w:rsidR="00D80BB4" w:rsidRDefault="00D80BB4">
      <w:r>
        <w:separator/>
      </w:r>
    </w:p>
  </w:footnote>
  <w:footnote w:type="continuationSeparator" w:id="0">
    <w:p w14:paraId="5066D40F" w14:textId="77777777" w:rsidR="00D80BB4" w:rsidRDefault="00D8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5043" w14:textId="77777777" w:rsidR="003315D0" w:rsidRDefault="00331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4A12" w14:textId="3ABB56FA" w:rsidR="006A50A7" w:rsidRPr="00176935" w:rsidRDefault="006A50A7" w:rsidP="00176935">
    <w:pPr>
      <w:pStyle w:val="Header"/>
      <w:jc w:val="right"/>
      <w:rPr>
        <w:rFonts w:ascii="Avenir LT Std 55 Roman" w:hAnsi="Avenir LT Std 55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8" w:type="pct"/>
      <w:tblLayout w:type="fixed"/>
      <w:tblCellMar>
        <w:left w:w="70" w:type="dxa"/>
        <w:right w:w="70" w:type="dxa"/>
      </w:tblCellMar>
      <w:tblLook w:val="0000" w:firstRow="0" w:lastRow="0" w:firstColumn="0" w:lastColumn="0" w:noHBand="0" w:noVBand="0"/>
    </w:tblPr>
    <w:tblGrid>
      <w:gridCol w:w="1483"/>
      <w:gridCol w:w="2686"/>
      <w:gridCol w:w="854"/>
      <w:gridCol w:w="2260"/>
      <w:gridCol w:w="2441"/>
    </w:tblGrid>
    <w:tr w:rsidR="003315D0" w:rsidRPr="00F12DCE" w14:paraId="6FB6527D" w14:textId="77777777" w:rsidTr="00F85A35">
      <w:trPr>
        <w:cantSplit/>
        <w:trHeight w:val="416"/>
      </w:trPr>
      <w:tc>
        <w:tcPr>
          <w:tcW w:w="763" w:type="pct"/>
          <w:vMerge w:val="restart"/>
          <w:tcBorders>
            <w:top w:val="single" w:sz="4" w:space="0" w:color="000000"/>
            <w:left w:val="single" w:sz="4" w:space="0" w:color="000000"/>
          </w:tcBorders>
          <w:shd w:val="clear" w:color="auto" w:fill="auto"/>
          <w:vAlign w:val="center"/>
        </w:tcPr>
        <w:p w14:paraId="2428B053" w14:textId="0AAF9661" w:rsidR="003315D0" w:rsidRPr="00296197" w:rsidRDefault="00A02AF3" w:rsidP="003315D0">
          <w:pPr>
            <w:snapToGrid w:val="0"/>
            <w:jc w:val="center"/>
            <w:rPr>
              <w:lang w:val="fr-FR"/>
            </w:rPr>
          </w:pPr>
          <w:r>
            <w:rPr>
              <w:noProof/>
              <w:lang w:eastAsia="fr-CA"/>
            </w:rPr>
            <w:drawing>
              <wp:inline distT="0" distB="0" distL="0" distR="0" wp14:anchorId="0D28B745" wp14:editId="6E0B9619">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1" w:name="_GoBack"/>
          <w:bookmarkEnd w:id="1"/>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012A08" w14:textId="764F34F5" w:rsidR="003315D0" w:rsidRPr="00F12DCE" w:rsidRDefault="003315D0" w:rsidP="003315D0">
          <w:pPr>
            <w:rPr>
              <w:rFonts w:ascii="Corbel" w:hAnsi="Corbel"/>
              <w:b/>
              <w:sz w:val="36"/>
              <w:szCs w:val="36"/>
              <w:lang w:val="fr-FR"/>
            </w:rPr>
          </w:pPr>
          <w:r w:rsidRPr="00F12DCE">
            <w:rPr>
              <w:rFonts w:ascii="Corbel" w:hAnsi="Corbel"/>
              <w:b/>
              <w:lang w:val="fr-FR"/>
            </w:rPr>
            <w:t>POLITIQUES ET PROCÉDURES</w:t>
          </w:r>
          <w:r w:rsidRPr="00F12DCE">
            <w:rPr>
              <w:rFonts w:ascii="Corbel" w:hAnsi="Corbel"/>
              <w:b/>
              <w:sz w:val="28"/>
              <w:szCs w:val="36"/>
              <w:lang w:val="fr-FR"/>
            </w:rPr>
            <w:t xml:space="preserve">                                               </w:t>
          </w:r>
          <w:r>
            <w:rPr>
              <w:rFonts w:ascii="Corbel" w:hAnsi="Corbel"/>
              <w:b/>
              <w:color w:val="FF0000"/>
              <w:sz w:val="18"/>
              <w:szCs w:val="18"/>
              <w:lang w:val="fr-FR"/>
            </w:rPr>
            <w:t xml:space="preserve">                    </w:t>
          </w:r>
          <w:r>
            <w:rPr>
              <w:rFonts w:ascii="Corbel" w:hAnsi="Corbel" w:cs="Arial"/>
              <w:b/>
              <w:lang w:val="fr-FR"/>
            </w:rPr>
            <w:t>GOUV-002-06</w:t>
          </w:r>
        </w:p>
      </w:tc>
    </w:tr>
    <w:tr w:rsidR="003315D0" w:rsidRPr="00B43FD3" w14:paraId="18A38215" w14:textId="77777777" w:rsidTr="00F85A35">
      <w:trPr>
        <w:cantSplit/>
        <w:trHeight w:val="559"/>
      </w:trPr>
      <w:tc>
        <w:tcPr>
          <w:tcW w:w="763" w:type="pct"/>
          <w:vMerge/>
          <w:tcBorders>
            <w:top w:val="single" w:sz="4" w:space="0" w:color="000000"/>
            <w:left w:val="single" w:sz="4" w:space="0" w:color="000000"/>
          </w:tcBorders>
          <w:shd w:val="clear" w:color="auto" w:fill="auto"/>
          <w:vAlign w:val="center"/>
        </w:tcPr>
        <w:p w14:paraId="40878098" w14:textId="77777777" w:rsidR="003315D0" w:rsidRPr="00B43FD3" w:rsidRDefault="003315D0" w:rsidP="003315D0">
          <w:pPr>
            <w:snapToGrid w:val="0"/>
            <w:jc w:val="center"/>
            <w:rPr>
              <w:noProof/>
              <w:lang w:eastAsia="en-CA"/>
            </w:rPr>
          </w:pPr>
        </w:p>
      </w:tc>
      <w:tc>
        <w:tcPr>
          <w:tcW w:w="1820" w:type="pct"/>
          <w:gridSpan w:val="2"/>
          <w:tcBorders>
            <w:top w:val="single" w:sz="4" w:space="0" w:color="000000"/>
            <w:left w:val="single" w:sz="4" w:space="0" w:color="000000"/>
            <w:bottom w:val="single" w:sz="4" w:space="0" w:color="000000"/>
          </w:tcBorders>
          <w:shd w:val="clear" w:color="auto" w:fill="auto"/>
        </w:tcPr>
        <w:p w14:paraId="295D1260" w14:textId="77777777" w:rsidR="003315D0" w:rsidRPr="00D15C48" w:rsidRDefault="003315D0" w:rsidP="003315D0">
          <w:pPr>
            <w:rPr>
              <w:rFonts w:ascii="Corbel" w:hAnsi="Corbel" w:cs="Arial"/>
              <w:b/>
              <w:sz w:val="24"/>
              <w:szCs w:val="24"/>
            </w:rPr>
          </w:pPr>
          <w:r w:rsidRPr="00D15C48">
            <w:rPr>
              <w:rFonts w:ascii="Corbel" w:hAnsi="Corbel" w:cs="Arial"/>
              <w:b/>
              <w:sz w:val="24"/>
              <w:szCs w:val="24"/>
              <w:lang w:val="fr-FR"/>
            </w:rPr>
            <w:t>Gouvernance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14:paraId="7296A777" w14:textId="700B4D0E" w:rsidR="003315D0" w:rsidRPr="00D15C48" w:rsidRDefault="00D15C48" w:rsidP="003315D0">
          <w:pPr>
            <w:rPr>
              <w:rFonts w:ascii="Corbel" w:hAnsi="Corbel" w:cs="Arial"/>
              <w:b/>
              <w:sz w:val="24"/>
              <w:szCs w:val="24"/>
              <w:lang w:val="fr-FR"/>
            </w:rPr>
          </w:pPr>
          <w:r w:rsidRPr="00D15C48">
            <w:rPr>
              <w:rFonts w:ascii="Corbel" w:hAnsi="Corbel" w:cs="Arial"/>
              <w:b/>
              <w:sz w:val="24"/>
              <w:szCs w:val="24"/>
              <w:lang w:val="fr-FR"/>
            </w:rPr>
            <w:t>Éthique</w:t>
          </w:r>
          <w:r w:rsidR="003315D0" w:rsidRPr="00D15C48">
            <w:rPr>
              <w:rFonts w:ascii="Corbel" w:hAnsi="Corbel" w:cs="Arial"/>
              <w:b/>
              <w:sz w:val="24"/>
              <w:szCs w:val="24"/>
              <w:lang w:val="fr-FR"/>
            </w:rPr>
            <w:t xml:space="preserve"> </w:t>
          </w:r>
        </w:p>
      </w:tc>
    </w:tr>
    <w:tr w:rsidR="003315D0" w:rsidRPr="00F12DCE" w14:paraId="2655D696" w14:textId="77777777" w:rsidTr="003315D0">
      <w:trPr>
        <w:cantSplit/>
        <w:trHeight w:val="1106"/>
      </w:trPr>
      <w:tc>
        <w:tcPr>
          <w:tcW w:w="763" w:type="pct"/>
          <w:vMerge/>
          <w:tcBorders>
            <w:top w:val="single" w:sz="4" w:space="0" w:color="000000"/>
            <w:left w:val="single" w:sz="4" w:space="0" w:color="000000"/>
          </w:tcBorders>
          <w:shd w:val="clear" w:color="auto" w:fill="auto"/>
          <w:vAlign w:val="center"/>
        </w:tcPr>
        <w:p w14:paraId="53C2313A" w14:textId="77777777" w:rsidR="003315D0" w:rsidRPr="00B43FD3" w:rsidRDefault="003315D0" w:rsidP="003315D0">
          <w:pPr>
            <w:snapToGrid w:val="0"/>
            <w:jc w:val="center"/>
            <w:rPr>
              <w:noProof/>
              <w:lang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14:paraId="5BE7507D" w14:textId="77777777" w:rsidR="003315D0" w:rsidRDefault="003315D0" w:rsidP="003315D0">
          <w:pPr>
            <w:rPr>
              <w:rFonts w:ascii="Corbel" w:hAnsi="Corbel" w:cs="Arial"/>
              <w:b/>
              <w:color w:val="FF0000"/>
              <w:sz w:val="18"/>
              <w:szCs w:val="18"/>
              <w:lang w:val="fr-FR"/>
            </w:rPr>
          </w:pPr>
          <w:r>
            <w:rPr>
              <w:rFonts w:ascii="Corbel" w:hAnsi="Corbel" w:cs="Arial"/>
              <w:b/>
              <w:lang w:val="fr-FR"/>
            </w:rPr>
            <w:t>Adopté par le CA</w:t>
          </w:r>
          <w:r w:rsidRPr="00F12DCE">
            <w:rPr>
              <w:rFonts w:ascii="Corbel" w:hAnsi="Corbel" w:cs="Arial"/>
              <w:lang w:val="fr-FR"/>
            </w:rPr>
            <w:t xml:space="preserve">: </w:t>
          </w:r>
        </w:p>
        <w:p w14:paraId="5407C41E" w14:textId="77777777" w:rsidR="003315D0" w:rsidRPr="00F12DCE" w:rsidRDefault="003315D0" w:rsidP="003315D0">
          <w:pPr>
            <w:rPr>
              <w:rFonts w:ascii="Corbel" w:hAnsi="Corbel" w:cs="Arial"/>
              <w:lang w:val="fr-FR"/>
            </w:rPr>
          </w:pPr>
          <w:r w:rsidRPr="00F12DCE">
            <w:rPr>
              <w:rFonts w:ascii="Corbel" w:hAnsi="Corbel" w:cs="Arial"/>
              <w:b/>
              <w:color w:val="FF0000"/>
              <w:sz w:val="18"/>
              <w:szCs w:val="18"/>
              <w:lang w:val="fr-FR"/>
            </w:rPr>
            <w:t xml:space="preserve"> </w:t>
          </w:r>
        </w:p>
        <w:p w14:paraId="48FBA4A4" w14:textId="7D68ACAB" w:rsidR="003315D0" w:rsidRPr="00F12DCE" w:rsidRDefault="00D15C48" w:rsidP="003315D0">
          <w:pPr>
            <w:jc w:val="center"/>
            <w:rPr>
              <w:rFonts w:ascii="Corbel" w:hAnsi="Corbel" w:cs="Arial"/>
              <w:b/>
              <w:color w:val="FF0000"/>
              <w:lang w:val="fr-FR"/>
            </w:rPr>
          </w:pPr>
          <w:r>
            <w:rPr>
              <w:rFonts w:ascii="Corbel" w:hAnsi="Corbel" w:cs="Arial"/>
              <w:lang w:val="fr-FR"/>
            </w:rPr>
            <w:t>25 janvier 2018</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tcPr>
        <w:p w14:paraId="78E7F713" w14:textId="77777777" w:rsidR="003315D0" w:rsidRPr="00F12DCE" w:rsidRDefault="003315D0" w:rsidP="003315D0">
          <w:pPr>
            <w:rPr>
              <w:rFonts w:ascii="Corbel" w:hAnsi="Corbel" w:cs="Arial"/>
              <w:color w:val="FF0000"/>
              <w:sz w:val="16"/>
              <w:szCs w:val="16"/>
              <w:lang w:val="fr-FR"/>
            </w:rPr>
          </w:pPr>
          <w:r w:rsidRPr="00F12DCE">
            <w:rPr>
              <w:rFonts w:ascii="Corbel" w:hAnsi="Corbel" w:cs="Arial"/>
              <w:b/>
              <w:lang w:val="fr-FR"/>
            </w:rPr>
            <w:t xml:space="preserve">Approbation : </w:t>
          </w:r>
        </w:p>
        <w:p w14:paraId="75FE8963" w14:textId="77777777" w:rsidR="003315D0" w:rsidRPr="00F12DCE" w:rsidRDefault="003315D0" w:rsidP="003315D0">
          <w:pPr>
            <w:rPr>
              <w:rFonts w:ascii="Corbel" w:hAnsi="Corbel" w:cs="Arial"/>
              <w:b/>
              <w:color w:val="FF0000"/>
              <w:sz w:val="16"/>
              <w:szCs w:val="16"/>
              <w:lang w:val="fr-FR"/>
            </w:rPr>
          </w:pPr>
        </w:p>
        <w:p w14:paraId="40E993F9" w14:textId="77777777" w:rsidR="003315D0" w:rsidRPr="00F12DCE" w:rsidRDefault="003315D0" w:rsidP="003315D0">
          <w:pPr>
            <w:spacing w:line="276" w:lineRule="auto"/>
            <w:jc w:val="center"/>
            <w:rPr>
              <w:rFonts w:ascii="Corbel" w:hAnsi="Corbel" w:cs="Arial"/>
              <w:color w:val="FF0000"/>
              <w:lang w:val="fr-FR"/>
            </w:rPr>
          </w:pP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14:paraId="5BDE9EC8" w14:textId="77777777" w:rsidR="003315D0" w:rsidRPr="00F12DCE" w:rsidRDefault="003315D0" w:rsidP="003315D0">
          <w:pPr>
            <w:spacing w:line="276" w:lineRule="auto"/>
            <w:rPr>
              <w:rFonts w:ascii="Corbel" w:hAnsi="Corbel" w:cs="Arial"/>
              <w:b/>
            </w:rPr>
          </w:pPr>
          <w:r w:rsidRPr="00F12DCE">
            <w:rPr>
              <w:rFonts w:ascii="Corbel" w:hAnsi="Corbel" w:cs="Arial"/>
              <w:b/>
            </w:rPr>
            <w:t xml:space="preserve">À renouveler : </w:t>
          </w:r>
        </w:p>
        <w:p w14:paraId="067E4B02" w14:textId="77777777" w:rsidR="003315D0" w:rsidRPr="00F12DCE" w:rsidRDefault="003315D0" w:rsidP="003315D0">
          <w:pPr>
            <w:rPr>
              <w:rFonts w:ascii="Corbel" w:hAnsi="Corbel" w:cs="Arial"/>
              <w:b/>
              <w:sz w:val="16"/>
              <w:szCs w:val="16"/>
            </w:rPr>
          </w:pPr>
        </w:p>
        <w:p w14:paraId="361031DE" w14:textId="43912A8E" w:rsidR="003315D0" w:rsidRPr="00F12DCE" w:rsidRDefault="00D15C48" w:rsidP="003315D0">
          <w:pPr>
            <w:spacing w:line="276" w:lineRule="auto"/>
            <w:jc w:val="center"/>
            <w:rPr>
              <w:rFonts w:ascii="Corbel" w:hAnsi="Corbel" w:cs="Arial"/>
              <w:b/>
            </w:rPr>
          </w:pPr>
          <w:r>
            <w:rPr>
              <w:rFonts w:ascii="Corbel" w:hAnsi="Corbel" w:cs="Arial"/>
              <w:lang w:val="fr-FR"/>
            </w:rPr>
            <w:t>Février 2021</w:t>
          </w:r>
        </w:p>
      </w:tc>
    </w:tr>
    <w:tr w:rsidR="003315D0" w:rsidRPr="00BD4674" w14:paraId="11B01479" w14:textId="77777777" w:rsidTr="00F85A35">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4615F02A" w14:textId="6732EFEF" w:rsidR="003315D0" w:rsidRPr="00BD4674" w:rsidRDefault="003315D0" w:rsidP="003315D0">
          <w:pPr>
            <w:spacing w:line="276" w:lineRule="auto"/>
            <w:rPr>
              <w:rFonts w:ascii="Corbel" w:hAnsi="Corbel" w:cs="Arial"/>
              <w:b/>
              <w:bCs/>
              <w:color w:val="FF0000"/>
            </w:rPr>
          </w:pPr>
          <w:r w:rsidRPr="00F12DCE">
            <w:rPr>
              <w:rFonts w:ascii="Corbel" w:hAnsi="Corbel" w:cs="Arial"/>
              <w:b/>
              <w:bCs/>
            </w:rPr>
            <w:t xml:space="preserve">TITRE :             </w:t>
          </w:r>
          <w:r>
            <w:rPr>
              <w:rFonts w:ascii="Corbel" w:hAnsi="Corbel" w:cs="Arial"/>
              <w:b/>
              <w:bCs/>
            </w:rPr>
            <w:t>Politique sur le comité d’éthique du CA</w:t>
          </w:r>
        </w:p>
        <w:p w14:paraId="52AB5386" w14:textId="77777777" w:rsidR="003315D0" w:rsidRPr="00F12DCE" w:rsidRDefault="003315D0" w:rsidP="003315D0">
          <w:pPr>
            <w:spacing w:line="276" w:lineRule="auto"/>
            <w:rPr>
              <w:rFonts w:ascii="Corbel" w:hAnsi="Corbel" w:cs="Arial"/>
              <w:sz w:val="28"/>
              <w:szCs w:val="28"/>
            </w:rPr>
          </w:pPr>
        </w:p>
      </w:tc>
    </w:tr>
    <w:tr w:rsidR="003315D0" w:rsidRPr="00F12DCE" w14:paraId="5859D8D4" w14:textId="77777777" w:rsidTr="00F85A35">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2B0E22CD" w14:textId="77777777" w:rsidR="003315D0" w:rsidRPr="00F12DCE" w:rsidRDefault="003315D0" w:rsidP="003315D0">
          <w:pPr>
            <w:spacing w:line="276" w:lineRule="auto"/>
            <w:rPr>
              <w:rFonts w:ascii="Corbel" w:hAnsi="Corbel" w:cs="Arial"/>
              <w:b/>
              <w:bCs/>
            </w:rPr>
          </w:pPr>
          <w:r w:rsidRPr="00F12DCE">
            <w:rPr>
              <w:rFonts w:ascii="Corbel" w:hAnsi="Corbel"/>
              <w:b/>
              <w:bCs/>
            </w:rPr>
            <w:t>CONCERNE :</w:t>
          </w:r>
          <w:r w:rsidRPr="00F12DCE">
            <w:rPr>
              <w:rFonts w:ascii="Corbel" w:hAnsi="Corbel"/>
              <w:bCs/>
            </w:rPr>
            <w:t xml:space="preserve">  </w:t>
          </w:r>
          <w:r>
            <w:rPr>
              <w:rFonts w:ascii="Corbel" w:hAnsi="Corbel"/>
              <w:bCs/>
            </w:rPr>
            <w:t>Membres du CA</w:t>
          </w:r>
        </w:p>
      </w:tc>
    </w:tr>
    <w:tr w:rsidR="003315D0" w:rsidRPr="00B412E1" w14:paraId="7CFBE471" w14:textId="77777777" w:rsidTr="003315D0">
      <w:trPr>
        <w:cantSplit/>
        <w:trHeight w:val="33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78129C1C" w14:textId="6FB50034" w:rsidR="003315D0" w:rsidRPr="00F12DCE" w:rsidRDefault="003315D0" w:rsidP="003315D0">
          <w:pPr>
            <w:tabs>
              <w:tab w:val="left" w:pos="1162"/>
            </w:tabs>
            <w:spacing w:line="276" w:lineRule="auto"/>
            <w:rPr>
              <w:rFonts w:ascii="Corbel" w:hAnsi="Corbel" w:cs="Arial"/>
              <w:b/>
              <w:bCs/>
            </w:rPr>
          </w:pPr>
          <w:r w:rsidRPr="00F12DCE">
            <w:rPr>
              <w:rFonts w:ascii="Corbel" w:hAnsi="Corbel" w:cs="Arial"/>
              <w:b/>
              <w:bCs/>
            </w:rPr>
            <w:t>Norme :</w:t>
          </w:r>
          <w:r w:rsidRPr="00F12DCE">
            <w:rPr>
              <w:rFonts w:ascii="Corbel" w:hAnsi="Corbel" w:cs="Arial"/>
              <w:b/>
              <w:bCs/>
            </w:rPr>
            <w:tab/>
          </w:r>
        </w:p>
      </w:tc>
    </w:tr>
  </w:tbl>
  <w:p w14:paraId="5242B4A0" w14:textId="77777777" w:rsidR="003315D0" w:rsidRDefault="00331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128FB8"/>
    <w:multiLevelType w:val="hybridMultilevel"/>
    <w:tmpl w:val="323B8C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55427"/>
    <w:multiLevelType w:val="singleLevel"/>
    <w:tmpl w:val="24A058F0"/>
    <w:lvl w:ilvl="0">
      <w:start w:val="2"/>
      <w:numFmt w:val="bullet"/>
      <w:lvlText w:val="-"/>
      <w:lvlJc w:val="left"/>
      <w:pPr>
        <w:tabs>
          <w:tab w:val="num" w:pos="1068"/>
        </w:tabs>
        <w:ind w:left="1068" w:hanging="360"/>
      </w:pPr>
      <w:rPr>
        <w:rFonts w:ascii="Times New Roman" w:hAnsi="Times New Roman" w:hint="default"/>
      </w:rPr>
    </w:lvl>
  </w:abstractNum>
  <w:abstractNum w:abstractNumId="2">
    <w:nsid w:val="0FB708C0"/>
    <w:multiLevelType w:val="hybridMultilevel"/>
    <w:tmpl w:val="D862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34BE5"/>
    <w:multiLevelType w:val="hybridMultilevel"/>
    <w:tmpl w:val="9491CC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4F58E4"/>
    <w:multiLevelType w:val="hybridMultilevel"/>
    <w:tmpl w:val="D564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B79AE"/>
    <w:multiLevelType w:val="hybridMultilevel"/>
    <w:tmpl w:val="51EE73CE"/>
    <w:lvl w:ilvl="0" w:tplc="14B4A0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819FE"/>
    <w:multiLevelType w:val="hybridMultilevel"/>
    <w:tmpl w:val="A566A6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BA2334E"/>
    <w:multiLevelType w:val="multilevel"/>
    <w:tmpl w:val="C664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5E0D73"/>
    <w:multiLevelType w:val="hybridMultilevel"/>
    <w:tmpl w:val="56F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F248E"/>
    <w:multiLevelType w:val="singleLevel"/>
    <w:tmpl w:val="3F46C674"/>
    <w:lvl w:ilvl="0">
      <w:start w:val="1"/>
      <w:numFmt w:val="decimal"/>
      <w:lvlText w:val="%1)"/>
      <w:lvlJc w:val="left"/>
      <w:pPr>
        <w:tabs>
          <w:tab w:val="num" w:pos="454"/>
        </w:tabs>
        <w:ind w:left="454" w:hanging="454"/>
      </w:pPr>
    </w:lvl>
  </w:abstractNum>
  <w:abstractNum w:abstractNumId="10">
    <w:nsid w:val="40356866"/>
    <w:multiLevelType w:val="hybridMultilevel"/>
    <w:tmpl w:val="AE14B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F29E9"/>
    <w:multiLevelType w:val="hybridMultilevel"/>
    <w:tmpl w:val="F21C9E1E"/>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2">
    <w:nsid w:val="654B4098"/>
    <w:multiLevelType w:val="hybridMultilevel"/>
    <w:tmpl w:val="CC8C9BE0"/>
    <w:lvl w:ilvl="0" w:tplc="476A38A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76EAA"/>
    <w:multiLevelType w:val="hybridMultilevel"/>
    <w:tmpl w:val="340AAA1E"/>
    <w:lvl w:ilvl="0" w:tplc="C534E3CC">
      <w:start w:val="1"/>
      <w:numFmt w:val="bullet"/>
      <w:lvlText w:val=""/>
      <w:lvlJc w:val="left"/>
      <w:pPr>
        <w:ind w:left="720" w:hanging="360"/>
      </w:pPr>
      <w:rPr>
        <w:rFonts w:ascii="Symbol" w:hAnsi="Symbol"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76BFF"/>
    <w:multiLevelType w:val="hybridMultilevel"/>
    <w:tmpl w:val="A4CCB628"/>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5">
    <w:nsid w:val="76310FDD"/>
    <w:multiLevelType w:val="hybridMultilevel"/>
    <w:tmpl w:val="685AB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C059E"/>
    <w:multiLevelType w:val="hybridMultilevel"/>
    <w:tmpl w:val="689A5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11"/>
  </w:num>
  <w:num w:numId="5">
    <w:abstractNumId w:val="0"/>
  </w:num>
  <w:num w:numId="6">
    <w:abstractNumId w:val="14"/>
  </w:num>
  <w:num w:numId="7">
    <w:abstractNumId w:val="10"/>
  </w:num>
  <w:num w:numId="8">
    <w:abstractNumId w:val="15"/>
  </w:num>
  <w:num w:numId="9">
    <w:abstractNumId w:val="4"/>
  </w:num>
  <w:num w:numId="10">
    <w:abstractNumId w:val="7"/>
  </w:num>
  <w:num w:numId="11">
    <w:abstractNumId w:val="12"/>
  </w:num>
  <w:num w:numId="12">
    <w:abstractNumId w:val="6"/>
  </w:num>
  <w:num w:numId="13">
    <w:abstractNumId w:val="16"/>
  </w:num>
  <w:num w:numId="14">
    <w:abstractNumId w:val="2"/>
  </w:num>
  <w:num w:numId="15">
    <w:abstractNumId w:val="1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C3"/>
    <w:rsid w:val="00006510"/>
    <w:rsid w:val="00011C23"/>
    <w:rsid w:val="00012A59"/>
    <w:rsid w:val="000267CF"/>
    <w:rsid w:val="00031B6A"/>
    <w:rsid w:val="00045346"/>
    <w:rsid w:val="000477FB"/>
    <w:rsid w:val="00066A3E"/>
    <w:rsid w:val="0008338B"/>
    <w:rsid w:val="00085E23"/>
    <w:rsid w:val="00087821"/>
    <w:rsid w:val="000B6797"/>
    <w:rsid w:val="000D0765"/>
    <w:rsid w:val="000E49AC"/>
    <w:rsid w:val="00100066"/>
    <w:rsid w:val="0010464C"/>
    <w:rsid w:val="00112B76"/>
    <w:rsid w:val="00122C8B"/>
    <w:rsid w:val="00126736"/>
    <w:rsid w:val="0016305E"/>
    <w:rsid w:val="00164999"/>
    <w:rsid w:val="00176935"/>
    <w:rsid w:val="001804BF"/>
    <w:rsid w:val="00195FA4"/>
    <w:rsid w:val="001A20C2"/>
    <w:rsid w:val="001D3A1D"/>
    <w:rsid w:val="001E61D6"/>
    <w:rsid w:val="00200155"/>
    <w:rsid w:val="0020360F"/>
    <w:rsid w:val="00214C92"/>
    <w:rsid w:val="00236468"/>
    <w:rsid w:val="0025764C"/>
    <w:rsid w:val="002741FF"/>
    <w:rsid w:val="00283D5A"/>
    <w:rsid w:val="002F55EF"/>
    <w:rsid w:val="003315D0"/>
    <w:rsid w:val="003377B8"/>
    <w:rsid w:val="00351354"/>
    <w:rsid w:val="003749F3"/>
    <w:rsid w:val="003805E1"/>
    <w:rsid w:val="00380C10"/>
    <w:rsid w:val="003C50AF"/>
    <w:rsid w:val="003E30E8"/>
    <w:rsid w:val="003F1B8B"/>
    <w:rsid w:val="0040498F"/>
    <w:rsid w:val="0049137D"/>
    <w:rsid w:val="004B2CFF"/>
    <w:rsid w:val="004B72F2"/>
    <w:rsid w:val="004C5248"/>
    <w:rsid w:val="004C6EEF"/>
    <w:rsid w:val="004F6D24"/>
    <w:rsid w:val="004F6D56"/>
    <w:rsid w:val="00536EEB"/>
    <w:rsid w:val="005472D2"/>
    <w:rsid w:val="0056509B"/>
    <w:rsid w:val="0058126B"/>
    <w:rsid w:val="005976BE"/>
    <w:rsid w:val="005A7C05"/>
    <w:rsid w:val="005F4E1B"/>
    <w:rsid w:val="005F4E74"/>
    <w:rsid w:val="00614942"/>
    <w:rsid w:val="0061558B"/>
    <w:rsid w:val="00663BA2"/>
    <w:rsid w:val="006667DC"/>
    <w:rsid w:val="00670B52"/>
    <w:rsid w:val="00690297"/>
    <w:rsid w:val="00692D1D"/>
    <w:rsid w:val="006A468F"/>
    <w:rsid w:val="006A50A7"/>
    <w:rsid w:val="006B13E0"/>
    <w:rsid w:val="006B7FB9"/>
    <w:rsid w:val="006C087C"/>
    <w:rsid w:val="006D6828"/>
    <w:rsid w:val="006E6A39"/>
    <w:rsid w:val="006E7618"/>
    <w:rsid w:val="00733438"/>
    <w:rsid w:val="00737992"/>
    <w:rsid w:val="00764B66"/>
    <w:rsid w:val="00776926"/>
    <w:rsid w:val="00784997"/>
    <w:rsid w:val="007D3285"/>
    <w:rsid w:val="007D7A5B"/>
    <w:rsid w:val="007F40EC"/>
    <w:rsid w:val="008029A4"/>
    <w:rsid w:val="00803992"/>
    <w:rsid w:val="00804B14"/>
    <w:rsid w:val="0081060C"/>
    <w:rsid w:val="00812042"/>
    <w:rsid w:val="00850D0F"/>
    <w:rsid w:val="008767BB"/>
    <w:rsid w:val="00877223"/>
    <w:rsid w:val="008872C5"/>
    <w:rsid w:val="008A0AD9"/>
    <w:rsid w:val="008A6D94"/>
    <w:rsid w:val="008C08A7"/>
    <w:rsid w:val="008C20D4"/>
    <w:rsid w:val="00900B7B"/>
    <w:rsid w:val="00925E91"/>
    <w:rsid w:val="009671D4"/>
    <w:rsid w:val="009A0125"/>
    <w:rsid w:val="009E2F82"/>
    <w:rsid w:val="009F0C78"/>
    <w:rsid w:val="00A02AF3"/>
    <w:rsid w:val="00A22DD4"/>
    <w:rsid w:val="00A33251"/>
    <w:rsid w:val="00A5101F"/>
    <w:rsid w:val="00A544CD"/>
    <w:rsid w:val="00A640BA"/>
    <w:rsid w:val="00AB6AE8"/>
    <w:rsid w:val="00AD7DE2"/>
    <w:rsid w:val="00B0053D"/>
    <w:rsid w:val="00B0476D"/>
    <w:rsid w:val="00B25E68"/>
    <w:rsid w:val="00B63B5C"/>
    <w:rsid w:val="00B67271"/>
    <w:rsid w:val="00B673EA"/>
    <w:rsid w:val="00BA283B"/>
    <w:rsid w:val="00BA4A14"/>
    <w:rsid w:val="00BB5778"/>
    <w:rsid w:val="00BC2635"/>
    <w:rsid w:val="00BD3F22"/>
    <w:rsid w:val="00C01E80"/>
    <w:rsid w:val="00C1156C"/>
    <w:rsid w:val="00C17EB0"/>
    <w:rsid w:val="00C378A9"/>
    <w:rsid w:val="00C44C8E"/>
    <w:rsid w:val="00C848B2"/>
    <w:rsid w:val="00C94A1E"/>
    <w:rsid w:val="00CE267E"/>
    <w:rsid w:val="00CF6EB0"/>
    <w:rsid w:val="00D0071F"/>
    <w:rsid w:val="00D03C61"/>
    <w:rsid w:val="00D15C48"/>
    <w:rsid w:val="00D25966"/>
    <w:rsid w:val="00D460F3"/>
    <w:rsid w:val="00D46879"/>
    <w:rsid w:val="00D54C38"/>
    <w:rsid w:val="00D73494"/>
    <w:rsid w:val="00D7488F"/>
    <w:rsid w:val="00D80BB4"/>
    <w:rsid w:val="00D94824"/>
    <w:rsid w:val="00DA2150"/>
    <w:rsid w:val="00DB4CCD"/>
    <w:rsid w:val="00DB6286"/>
    <w:rsid w:val="00DC3AE6"/>
    <w:rsid w:val="00DD44E8"/>
    <w:rsid w:val="00E36254"/>
    <w:rsid w:val="00E578AA"/>
    <w:rsid w:val="00E7258F"/>
    <w:rsid w:val="00E72736"/>
    <w:rsid w:val="00E74830"/>
    <w:rsid w:val="00E76012"/>
    <w:rsid w:val="00EC5E9F"/>
    <w:rsid w:val="00F05651"/>
    <w:rsid w:val="00F2088C"/>
    <w:rsid w:val="00F33708"/>
    <w:rsid w:val="00F52AFA"/>
    <w:rsid w:val="00F57FE8"/>
    <w:rsid w:val="00F8052F"/>
    <w:rsid w:val="00F92EB0"/>
    <w:rsid w:val="00F9744B"/>
    <w:rsid w:val="00FA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22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qFormat/>
    <w:pPr>
      <w:keepNext/>
      <w:spacing w:line="480" w:lineRule="auto"/>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lang w:val="en-CA" w:eastAsia="en-C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BA283B"/>
  </w:style>
  <w:style w:type="paragraph" w:styleId="FootnoteText">
    <w:name w:val="footnote text"/>
    <w:basedOn w:val="Normal"/>
    <w:link w:val="FootnoteTextChar"/>
    <w:rsid w:val="00380C10"/>
  </w:style>
  <w:style w:type="character" w:customStyle="1" w:styleId="FootnoteTextChar">
    <w:name w:val="Footnote Text Char"/>
    <w:link w:val="FootnoteText"/>
    <w:rsid w:val="00380C10"/>
    <w:rPr>
      <w:lang w:val="fr-CA"/>
    </w:rPr>
  </w:style>
  <w:style w:type="character" w:styleId="FootnoteReference">
    <w:name w:val="footnote reference"/>
    <w:rsid w:val="00380C10"/>
    <w:rPr>
      <w:vertAlign w:val="superscript"/>
    </w:rPr>
  </w:style>
  <w:style w:type="character" w:styleId="CommentReference">
    <w:name w:val="annotation reference"/>
    <w:rsid w:val="00A22DD4"/>
    <w:rPr>
      <w:sz w:val="16"/>
      <w:szCs w:val="16"/>
    </w:rPr>
  </w:style>
  <w:style w:type="paragraph" w:styleId="CommentText">
    <w:name w:val="annotation text"/>
    <w:basedOn w:val="Normal"/>
    <w:link w:val="CommentTextChar"/>
    <w:rsid w:val="00A22DD4"/>
  </w:style>
  <w:style w:type="character" w:customStyle="1" w:styleId="CommentTextChar">
    <w:name w:val="Comment Text Char"/>
    <w:link w:val="CommentText"/>
    <w:rsid w:val="00A22DD4"/>
    <w:rPr>
      <w:lang w:val="fr-CA"/>
    </w:rPr>
  </w:style>
  <w:style w:type="paragraph" w:styleId="CommentSubject">
    <w:name w:val="annotation subject"/>
    <w:basedOn w:val="CommentText"/>
    <w:next w:val="CommentText"/>
    <w:link w:val="CommentSubjectChar"/>
    <w:rsid w:val="00A22DD4"/>
    <w:rPr>
      <w:b/>
      <w:bCs/>
    </w:rPr>
  </w:style>
  <w:style w:type="character" w:customStyle="1" w:styleId="CommentSubjectChar">
    <w:name w:val="Comment Subject Char"/>
    <w:link w:val="CommentSubject"/>
    <w:rsid w:val="00A22DD4"/>
    <w:rPr>
      <w:b/>
      <w:bCs/>
      <w:lang w:val="fr-CA"/>
    </w:rPr>
  </w:style>
  <w:style w:type="paragraph" w:styleId="BalloonText">
    <w:name w:val="Balloon Text"/>
    <w:basedOn w:val="Normal"/>
    <w:link w:val="BalloonTextChar"/>
    <w:rsid w:val="00A22DD4"/>
    <w:rPr>
      <w:rFonts w:ascii="Segoe UI" w:hAnsi="Segoe UI" w:cs="Segoe UI"/>
      <w:sz w:val="18"/>
      <w:szCs w:val="18"/>
    </w:rPr>
  </w:style>
  <w:style w:type="character" w:customStyle="1" w:styleId="BalloonTextChar">
    <w:name w:val="Balloon Text Char"/>
    <w:link w:val="BalloonText"/>
    <w:rsid w:val="00A22DD4"/>
    <w:rPr>
      <w:rFonts w:ascii="Segoe UI" w:hAnsi="Segoe UI" w:cs="Segoe UI"/>
      <w:sz w:val="18"/>
      <w:szCs w:val="18"/>
      <w:lang w:val="fr-CA"/>
    </w:rPr>
  </w:style>
  <w:style w:type="paragraph" w:styleId="Revision">
    <w:name w:val="Revision"/>
    <w:hidden/>
    <w:uiPriority w:val="99"/>
    <w:semiHidden/>
    <w:rsid w:val="00692D1D"/>
    <w:rPr>
      <w:lang w:val="fr-CA"/>
    </w:rPr>
  </w:style>
  <w:style w:type="character" w:styleId="Hyperlink">
    <w:name w:val="Hyperlink"/>
    <w:basedOn w:val="DefaultParagraphFont"/>
    <w:rsid w:val="00BA4A14"/>
    <w:rPr>
      <w:color w:val="0563C1" w:themeColor="hyperlink"/>
      <w:u w:val="single"/>
    </w:rPr>
  </w:style>
  <w:style w:type="table" w:styleId="TableGrid">
    <w:name w:val="Table Grid"/>
    <w:basedOn w:val="TableNormal"/>
    <w:rsid w:val="00E76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0D4"/>
    <w:pPr>
      <w:ind w:left="720"/>
      <w:contextualSpacing/>
    </w:pPr>
  </w:style>
  <w:style w:type="character" w:customStyle="1" w:styleId="FooterChar">
    <w:name w:val="Footer Char"/>
    <w:link w:val="Footer"/>
    <w:uiPriority w:val="99"/>
    <w:rsid w:val="003315D0"/>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qFormat/>
    <w:pPr>
      <w:keepNext/>
      <w:spacing w:line="480" w:lineRule="auto"/>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lang w:val="en-CA" w:eastAsia="en-C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BA283B"/>
  </w:style>
  <w:style w:type="paragraph" w:styleId="FootnoteText">
    <w:name w:val="footnote text"/>
    <w:basedOn w:val="Normal"/>
    <w:link w:val="FootnoteTextChar"/>
    <w:rsid w:val="00380C10"/>
  </w:style>
  <w:style w:type="character" w:customStyle="1" w:styleId="FootnoteTextChar">
    <w:name w:val="Footnote Text Char"/>
    <w:link w:val="FootnoteText"/>
    <w:rsid w:val="00380C10"/>
    <w:rPr>
      <w:lang w:val="fr-CA"/>
    </w:rPr>
  </w:style>
  <w:style w:type="character" w:styleId="FootnoteReference">
    <w:name w:val="footnote reference"/>
    <w:rsid w:val="00380C10"/>
    <w:rPr>
      <w:vertAlign w:val="superscript"/>
    </w:rPr>
  </w:style>
  <w:style w:type="character" w:styleId="CommentReference">
    <w:name w:val="annotation reference"/>
    <w:rsid w:val="00A22DD4"/>
    <w:rPr>
      <w:sz w:val="16"/>
      <w:szCs w:val="16"/>
    </w:rPr>
  </w:style>
  <w:style w:type="paragraph" w:styleId="CommentText">
    <w:name w:val="annotation text"/>
    <w:basedOn w:val="Normal"/>
    <w:link w:val="CommentTextChar"/>
    <w:rsid w:val="00A22DD4"/>
  </w:style>
  <w:style w:type="character" w:customStyle="1" w:styleId="CommentTextChar">
    <w:name w:val="Comment Text Char"/>
    <w:link w:val="CommentText"/>
    <w:rsid w:val="00A22DD4"/>
    <w:rPr>
      <w:lang w:val="fr-CA"/>
    </w:rPr>
  </w:style>
  <w:style w:type="paragraph" w:styleId="CommentSubject">
    <w:name w:val="annotation subject"/>
    <w:basedOn w:val="CommentText"/>
    <w:next w:val="CommentText"/>
    <w:link w:val="CommentSubjectChar"/>
    <w:rsid w:val="00A22DD4"/>
    <w:rPr>
      <w:b/>
      <w:bCs/>
    </w:rPr>
  </w:style>
  <w:style w:type="character" w:customStyle="1" w:styleId="CommentSubjectChar">
    <w:name w:val="Comment Subject Char"/>
    <w:link w:val="CommentSubject"/>
    <w:rsid w:val="00A22DD4"/>
    <w:rPr>
      <w:b/>
      <w:bCs/>
      <w:lang w:val="fr-CA"/>
    </w:rPr>
  </w:style>
  <w:style w:type="paragraph" w:styleId="BalloonText">
    <w:name w:val="Balloon Text"/>
    <w:basedOn w:val="Normal"/>
    <w:link w:val="BalloonTextChar"/>
    <w:rsid w:val="00A22DD4"/>
    <w:rPr>
      <w:rFonts w:ascii="Segoe UI" w:hAnsi="Segoe UI" w:cs="Segoe UI"/>
      <w:sz w:val="18"/>
      <w:szCs w:val="18"/>
    </w:rPr>
  </w:style>
  <w:style w:type="character" w:customStyle="1" w:styleId="BalloonTextChar">
    <w:name w:val="Balloon Text Char"/>
    <w:link w:val="BalloonText"/>
    <w:rsid w:val="00A22DD4"/>
    <w:rPr>
      <w:rFonts w:ascii="Segoe UI" w:hAnsi="Segoe UI" w:cs="Segoe UI"/>
      <w:sz w:val="18"/>
      <w:szCs w:val="18"/>
      <w:lang w:val="fr-CA"/>
    </w:rPr>
  </w:style>
  <w:style w:type="paragraph" w:styleId="Revision">
    <w:name w:val="Revision"/>
    <w:hidden/>
    <w:uiPriority w:val="99"/>
    <w:semiHidden/>
    <w:rsid w:val="00692D1D"/>
    <w:rPr>
      <w:lang w:val="fr-CA"/>
    </w:rPr>
  </w:style>
  <w:style w:type="character" w:styleId="Hyperlink">
    <w:name w:val="Hyperlink"/>
    <w:basedOn w:val="DefaultParagraphFont"/>
    <w:rsid w:val="00BA4A14"/>
    <w:rPr>
      <w:color w:val="0563C1" w:themeColor="hyperlink"/>
      <w:u w:val="single"/>
    </w:rPr>
  </w:style>
  <w:style w:type="table" w:styleId="TableGrid">
    <w:name w:val="Table Grid"/>
    <w:basedOn w:val="TableNormal"/>
    <w:rsid w:val="00E76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0D4"/>
    <w:pPr>
      <w:ind w:left="720"/>
      <w:contextualSpacing/>
    </w:pPr>
  </w:style>
  <w:style w:type="character" w:customStyle="1" w:styleId="FooterChar">
    <w:name w:val="Footer Char"/>
    <w:link w:val="Footer"/>
    <w:uiPriority w:val="99"/>
    <w:rsid w:val="003315D0"/>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978F-C96F-4D0D-AD73-755391AA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2018-02-05T21:35:00Z</dcterms:created>
  <dcterms:modified xsi:type="dcterms:W3CDTF">2018-08-20T20:56:00Z</dcterms:modified>
</cp:coreProperties>
</file>